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Küçüğün Evlenmesine İzin Dilekçesi</w:t>
      </w:r>
    </w:p>
    <w:p>
      <w:pPr>
        <w:jc w:val="center"/>
      </w:pPr>
      <w:r>
        <w:rPr>
          <w:i/>
        </w:rPr>
        <w:t>TMK m.124-128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Yerleşim yerindeki aile mahkemesi; aile mahkemesi bulunmayan yerde bu sıfatla asliye hukuk mahkemesi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Evlenme başvurusu yapılmadan önce izin kararı alınır. Kanun ayrıca günle belirlenmiş başvuru süresi koymaz.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TMK m.124-128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TMK 124/2 kapsamında evlenmeye izin verilmesi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YERLEŞİM YERİNDEKİ AİLE MAHKEMESİ; AİLE MAHKEMESİ BULUNMAYAN YERDE BU SIFATLA ASLİYE HUKUK MAHKEMESİ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küçüğün evlenmesine izin dilekçesi kapsamında, aşağıda açıklanan somut olay ve ekli belgelere dayanılarak TMK 124/2 kapsamında evlenmeye izin verilmesi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Başvurucu on altı yaşını doldurmuştur ve olağanüstü durum ile pek önemli sebep soyut beyanla değil, belge ve sosyal inceleme verileriyle açıklanmaktadır.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TMK 124'e göre on yedi yaşını doldurmayan kişi evlenemez. Ancak hâkim olağanüstü durum ve pek önemli bir sebeple on altı yaşını doldurmuş kişinin evlenmesine izin verebilir; olanak varsa ana, baba veya vasi dinlenir.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Evlenme başvurusu yapılmadan önce izin kararı alınır. Kanun ayrıca günle belirlenmiş başvuru süresi koymaz. Başvuru Yerleşim yerindeki aile mahkemesi; aile mahkemesi bulunmayan yerde bu sıfatla asliye hukuk mahkemesi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TMK 124'e göre on yedi yaşını doldurmayan kişi evlenemez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Nüfus kayıt örneği</w:t>
      </w:r>
    </w:p>
    <w:p>
      <w:r>
        <w:t>2. Sağlık raporu</w:t>
      </w:r>
    </w:p>
    <w:p>
      <w:r>
        <w:t>3. Olağanüstü sebebi gösteren belge</w:t>
      </w:r>
    </w:p>
    <w:p>
      <w:r>
        <w:t>4. Ana-baba veya vasi görüşü</w:t>
      </w:r>
    </w:p>
    <w:p>
      <w:r>
        <w:t>5. Ekonomik ve sosyal durumu gösteren kayıtlar</w:t>
      </w:r>
    </w:p>
    <w:p>
      <w:r>
        <w:t>6. Kurum ve dosya kayıtları ile gerektiğinde bilirkişi/uzman incelemesi</w:t>
      </w:r>
    </w:p>
    <w:p>
      <w:r>
        <w:t>7.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TMK 124/2 kapsamında evlenmeye izin verilmesi,</w:t>
      </w:r>
    </w:p>
    <w:p>
      <w:r>
        <w:t>2. Tarafların ve yasal temsilcilerin dinlenmesi,</w:t>
      </w:r>
    </w:p>
    <w:p>
      <w:r>
        <w:t>3. Gerek görülürse sosyal inceleme yaptırılması,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https://www.mevzuat.gov.tr/mevzuatmetin/1.5.4721.pdf</w:t>
      </w:r>
    </w:p>
    <w:p>
      <w:r>
        <w:t>https://www.nvi.gov.tr/evlenme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Küçüğün Evlenmesine İzin Dilekçesi</dc:title>
  <dc:subject>TMK m.124-128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