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Ayıplı Mal İçin Sözleşmeden Dönme Dilekçesi</w:t>
      </w:r>
    </w:p>
    <w:p>
      <w:pPr>
        <w:jc w:val="center"/>
      </w:pPr>
      <w:r>
        <w:rPr>
          <w:i/>
        </w:rPr>
        <w:t>6502 m.11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Satıcı veya sağlayıcı; sonuç alınamazsa görev sınırına göre tüketici hakem heyeti ya da tüketici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Ayıplı mal sorumluluğu kural olarak teslimden itibaren iki yıllık zamanaşımına tabidir; konut ve tatil amaçlı taşınmazlarda süre beş yıldır. Ayıp ağır kusur veya hileyle gizlenmişse zamanaşımı savunması dinlenmez.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6502 m.11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sözleşmeden dönmenin kabulü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SATICI VEYA SAĞLAYICI; SONUÇ ALINAMAZSA GÖREV SINIRINA GÖRE TÜKETİCİ HAKEM HEYETİ YA DA TÜKETİCİ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ayıplı mal için sözleşmeden dönme dilekçesi kapsamında, aşağıda açıklanan somut olay ve ekli belgelere dayanılarak sözleşmeden dönmenin kabulü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Mal teslim anında objektif olarak taşıması gereken niteliğe sahip değildir ve tüketici açıkça sözleşmeden dönme hakkını seçmektedir.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6502 sayılı Kanun 11, tüketiciye sözleşmeden dönme, bedel indirimi, ücretsiz onarım veya ayıpsız misliyle değişim seçimlik haklarını verir. Sözleşmeden dönmede tüketici malı iade eder, satıcı bedeli iade eder.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Ayıplı mal sorumluluğu kural olarak teslimden itibaren iki yıllık zamanaşımına tabidir; konut ve tatil amaçlı taşınmazlarda süre beş yıldır. Ayıp ağır kusur veya hileyle gizlenmişse zamanaşımı savunması dinlenmez. Başvuru Satıcı veya sağlayıcı; sonuç alınamazsa görev sınırına göre tüketici hakem heyeti ya da tüketici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6502 sayılı Kanun 11, tüketiciye sözleşmeden dönme, bedel indirimi, ücretsiz onarım veya ayıpsız misliyle değişim seçimlik haklarını verir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Fatura veya satış belgesi</w:t>
      </w:r>
    </w:p>
    <w:p>
      <w:r>
        <w:t>2. Teslim ve garanti belgeleri</w:t>
      </w:r>
    </w:p>
    <w:p>
      <w:r>
        <w:t>3. Ayıbı gösteren fotoğraf veya servis raporu</w:t>
      </w:r>
    </w:p>
    <w:p>
      <w:r>
        <w:t>4. Satıcıyla yazışmalar</w:t>
      </w:r>
    </w:p>
    <w:p>
      <w:r>
        <w:t>5. Ödeme dekontu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Sözleşmeden dönmenin kabulü,</w:t>
      </w:r>
    </w:p>
    <w:p>
      <w:r>
        <w:t>2. Malın iadesi karşılığında bedelin eksiksiz ödenmesi,</w:t>
      </w:r>
    </w:p>
    <w:p>
      <w:r>
        <w:t>3. Zorunlu masrafların karşılanması,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https://www.mevzuat.gov.tr/mevzuatmetin/1.5.6502.pdf</w:t>
      </w:r>
    </w:p>
    <w:p>
      <w:r>
        <w:t>https://tuketicisikayeti.ticaret.gov.tr/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Mal İçin Sözleşmeden Dönme Dilekçesi</dc:title>
  <dc:subject>6502 m.11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