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Hatalı EFT İşleminin İadesi Talep Dilekçesi</w:t>
      </w:r>
    </w:p>
    <w:p>
      <w:pPr>
        <w:jc w:val="center"/>
      </w:pPr>
      <w:r>
        <w:rPr>
          <w:i/>
        </w:rPr>
        <w:t>6098 sayılı TBK sebepsiz zenginleşme hükümleri; 6493 kapsamında düzenlenebilir Word örneği</w:t>
      </w:r>
    </w:p>
    <w:p>
      <w:r>
        <w:t>Bu belge, başvuruyu doğru makam, süre, olgu, delil ve talep sonucu bakımından kurmaya yardımcı olur. Köşeli parantezli alanları dosyanıza göre doldurun; kullanılmayan satırları silin. İmzadan önce tebligat ve süre belgesini yeniden kontrol edin.</w:t>
      </w:r>
    </w:p>
    <w:p>
      <w:pPr>
        <w:pStyle w:val="Heading1"/>
      </w:pPr>
      <w:r>
        <w:t>Başvuru özeti</w:t>
      </w:r>
    </w:p>
    <w:tbl>
      <w:tblPr>
        <w:tblStyle w:val="TableGrid"/>
        <w:tblW w:type="auto" w:w="0"/>
        <w:tblLayout w:type="fixed"/>
        <w:tblLook w:firstColumn="1" w:firstRow="1" w:lastColumn="0" w:lastRow="0" w:noHBand="0" w:noVBand="1" w:val="04A0"/>
      </w:tblPr>
      <w:tblGrid>
        <w:gridCol w:w="4816"/>
        <w:gridCol w:w="4816"/>
      </w:tblGrid>
      <w:tr>
        <w:tc>
          <w:tcPr>
            <w:tcW w:type="dxa" w:w="2381"/>
            <w:vAlign w:val="center"/>
            <w:shd w:fill="E8EDF3"/>
            <w:tcMar>
              <w:top w:w="100" w:type="dxa"/>
              <w:start w:w="120" w:type="dxa"/>
              <w:bottom w:w="100" w:type="dxa"/>
              <w:end w:w="120" w:type="dxa"/>
            </w:tcMar>
          </w:tcPr>
          <w:p>
            <w:r>
              <w:rPr>
                <w:b/>
              </w:rPr>
              <w:t>Yetkili makam</w:t>
            </w:r>
          </w:p>
        </w:tc>
        <w:tc>
          <w:tcPr>
            <w:tcW w:type="dxa" w:w="6690"/>
            <w:vAlign w:val="center"/>
            <w:tcMar>
              <w:top w:w="100" w:type="dxa"/>
              <w:start w:w="120" w:type="dxa"/>
              <w:bottom w:w="100" w:type="dxa"/>
              <w:end w:w="120" w:type="dxa"/>
            </w:tcMar>
          </w:tcPr>
          <w:p>
            <w:r>
              <w:t>Gönderen banka ve alıcı banka; sonuç alınamazsa uyuşmazlığın niteliğine göre tüketici hakem heyeti veya mahkeme</w:t>
            </w:r>
          </w:p>
        </w:tc>
      </w:tr>
      <w:tr>
        <w:tc>
          <w:tcPr>
            <w:tcW w:type="dxa" w:w="2381"/>
            <w:vAlign w:val="center"/>
            <w:shd w:fill="E8EDF3"/>
            <w:tcMar>
              <w:top w:w="100" w:type="dxa"/>
              <w:start w:w="120" w:type="dxa"/>
              <w:bottom w:w="100" w:type="dxa"/>
              <w:end w:w="120" w:type="dxa"/>
            </w:tcMar>
          </w:tcPr>
          <w:p>
            <w:r>
              <w:rPr>
                <w:b/>
              </w:rPr>
              <w:t>Süre</w:t>
            </w:r>
          </w:p>
        </w:tc>
        <w:tc>
          <w:tcPr>
            <w:tcW w:type="dxa" w:w="6690"/>
            <w:vAlign w:val="center"/>
            <w:tcMar>
              <w:top w:w="100" w:type="dxa"/>
              <w:start w:w="120" w:type="dxa"/>
              <w:bottom w:w="100" w:type="dxa"/>
              <w:end w:w="120" w:type="dxa"/>
            </w:tcMar>
          </w:tcPr>
          <w:p>
            <w:r>
              <w:t>Hatalı EFT fark edildiği anda geri çağırma talebi verilmelidir. Sebepsiz zenginleşme isteminde TBK 82 uyarınca öğrenmeden itibaren iki yıl ve her hâlde zenginleşmeden itibaren on yıl zamanaşımı uygulanır.</w:t>
            </w:r>
          </w:p>
        </w:tc>
      </w:tr>
      <w:tr>
        <w:tc>
          <w:tcPr>
            <w:tcW w:type="dxa" w:w="2381"/>
            <w:vAlign w:val="center"/>
            <w:shd w:fill="E8EDF3"/>
            <w:tcMar>
              <w:top w:w="100" w:type="dxa"/>
              <w:start w:w="120" w:type="dxa"/>
              <w:bottom w:w="100" w:type="dxa"/>
              <w:end w:w="120" w:type="dxa"/>
            </w:tcMar>
          </w:tcPr>
          <w:p>
            <w:r>
              <w:rPr>
                <w:b/>
              </w:rPr>
              <w:t>Temel dayanak</w:t>
            </w:r>
          </w:p>
        </w:tc>
        <w:tc>
          <w:tcPr>
            <w:tcW w:type="dxa" w:w="6690"/>
            <w:vAlign w:val="center"/>
            <w:tcMar>
              <w:top w:w="100" w:type="dxa"/>
              <w:start w:w="120" w:type="dxa"/>
              <w:bottom w:w="100" w:type="dxa"/>
              <w:end w:w="120" w:type="dxa"/>
            </w:tcMar>
          </w:tcPr>
          <w:p>
            <w:r>
              <w:t>6098 sayılı TBK sebepsiz zenginleşme hükümleri; 6493</w:t>
            </w:r>
          </w:p>
        </w:tc>
      </w:tr>
      <w:tr>
        <w:tc>
          <w:tcPr>
            <w:tcW w:type="dxa" w:w="2381"/>
            <w:vAlign w:val="center"/>
            <w:shd w:fill="E8EDF3"/>
            <w:tcMar>
              <w:top w:w="100" w:type="dxa"/>
              <w:start w:w="120" w:type="dxa"/>
              <w:bottom w:w="100" w:type="dxa"/>
              <w:end w:w="120" w:type="dxa"/>
            </w:tcMar>
          </w:tcPr>
          <w:p>
            <w:r>
              <w:rPr>
                <w:b/>
              </w:rPr>
              <w:t>Asıl talep</w:t>
            </w:r>
          </w:p>
        </w:tc>
        <w:tc>
          <w:tcPr>
            <w:tcW w:type="dxa" w:w="6690"/>
            <w:vAlign w:val="center"/>
            <w:tcMar>
              <w:top w:w="100" w:type="dxa"/>
              <w:start w:w="120" w:type="dxa"/>
              <w:bottom w:w="100" w:type="dxa"/>
              <w:end w:w="120" w:type="dxa"/>
            </w:tcMar>
          </w:tcPr>
          <w:p>
            <w:r>
              <w:t>EFT için geri çağırma sürecinin başlatılması</w:t>
            </w:r>
          </w:p>
        </w:tc>
      </w:tr>
    </w:tbl>
    <w:p/>
    <w:p>
      <w:pPr>
        <w:pStyle w:val="Heading1"/>
      </w:pPr>
      <w:r>
        <w:t>Doldurulacak bilgiler</w:t>
      </w:r>
    </w:p>
    <w:tbl>
      <w:tblPr>
        <w:tblStyle w:val="TableGrid"/>
        <w:tblW w:type="auto" w:w="0"/>
        <w:tblLayout w:type="fixed"/>
        <w:tblLook w:firstColumn="1" w:firstRow="1" w:lastColumn="0" w:lastRow="0" w:noHBand="0" w:noVBand="1" w:val="04A0"/>
      </w:tblPr>
      <w:tblGrid>
        <w:gridCol w:w="4816"/>
        <w:gridCol w:w="4816"/>
      </w:tblGrid>
      <w:tr>
        <w:tc>
          <w:tcPr>
            <w:tcW w:type="dxa" w:w="2381"/>
            <w:vAlign w:val="center"/>
            <w:shd w:fill="E8EDF3"/>
            <w:tcMar>
              <w:top w:w="100" w:type="dxa"/>
              <w:start w:w="120" w:type="dxa"/>
              <w:bottom w:w="100" w:type="dxa"/>
              <w:end w:w="120" w:type="dxa"/>
            </w:tcMar>
          </w:tcPr>
          <w:p>
            <w:r>
              <w:rPr>
                <w:b/>
              </w:rPr>
              <w:t>Başvuran</w:t>
            </w:r>
          </w:p>
        </w:tc>
        <w:tc>
          <w:tcPr>
            <w:tcW w:type="dxa" w:w="6690"/>
            <w:vAlign w:val="center"/>
            <w:tcMar>
              <w:top w:w="100" w:type="dxa"/>
              <w:start w:w="120" w:type="dxa"/>
              <w:bottom w:w="100" w:type="dxa"/>
              <w:end w:w="120" w:type="dxa"/>
            </w:tcMar>
          </w:tcPr>
          <w:p>
            <w:r>
              <w:t>[Ad soyad / unvan ve kimlik-vergi numarası]</w:t>
            </w:r>
          </w:p>
        </w:tc>
      </w:tr>
      <w:tr>
        <w:tc>
          <w:tcPr>
            <w:tcW w:type="dxa" w:w="2381"/>
            <w:vAlign w:val="center"/>
            <w:shd w:fill="E8EDF3"/>
            <w:tcMar>
              <w:top w:w="100" w:type="dxa"/>
              <w:start w:w="120" w:type="dxa"/>
              <w:bottom w:w="100" w:type="dxa"/>
              <w:end w:w="120" w:type="dxa"/>
            </w:tcMar>
          </w:tcPr>
          <w:p>
            <w:r>
              <w:rPr>
                <w:b/>
              </w:rPr>
              <w:t>Adres</w:t>
            </w:r>
          </w:p>
        </w:tc>
        <w:tc>
          <w:tcPr>
            <w:tcW w:type="dxa" w:w="6690"/>
            <w:vAlign w:val="center"/>
            <w:tcMar>
              <w:top w:w="100" w:type="dxa"/>
              <w:start w:w="120" w:type="dxa"/>
              <w:bottom w:w="100" w:type="dxa"/>
              <w:end w:w="120" w:type="dxa"/>
            </w:tcMar>
          </w:tcPr>
          <w:p>
            <w:r>
              <w:t>[Tebligata elverişli açık adres]</w:t>
            </w:r>
          </w:p>
        </w:tc>
      </w:tr>
      <w:tr>
        <w:tc>
          <w:tcPr>
            <w:tcW w:type="dxa" w:w="2381"/>
            <w:vAlign w:val="center"/>
            <w:shd w:fill="E8EDF3"/>
            <w:tcMar>
              <w:top w:w="100" w:type="dxa"/>
              <w:start w:w="120" w:type="dxa"/>
              <w:bottom w:w="100" w:type="dxa"/>
              <w:end w:w="120" w:type="dxa"/>
            </w:tcMar>
          </w:tcPr>
          <w:p>
            <w:r>
              <w:rPr>
                <w:b/>
              </w:rPr>
              <w:t>Dosya / işlem no</w:t>
            </w:r>
          </w:p>
        </w:tc>
        <w:tc>
          <w:tcPr>
            <w:tcW w:type="dxa" w:w="6690"/>
            <w:vAlign w:val="center"/>
            <w:tcMar>
              <w:top w:w="100" w:type="dxa"/>
              <w:start w:w="120" w:type="dxa"/>
              <w:bottom w:w="100" w:type="dxa"/>
              <w:end w:w="120" w:type="dxa"/>
            </w:tcMar>
          </w:tcPr>
          <w:p>
            <w:r>
              <w:t>[Varsa]</w:t>
            </w:r>
          </w:p>
        </w:tc>
      </w:tr>
      <w:tr>
        <w:tc>
          <w:tcPr>
            <w:tcW w:type="dxa" w:w="2381"/>
            <w:vAlign w:val="center"/>
            <w:shd w:fill="E8EDF3"/>
            <w:tcMar>
              <w:top w:w="100" w:type="dxa"/>
              <w:start w:w="120" w:type="dxa"/>
              <w:bottom w:w="100" w:type="dxa"/>
              <w:end w:w="120" w:type="dxa"/>
            </w:tcMar>
          </w:tcPr>
          <w:p>
            <w:r>
              <w:rPr>
                <w:b/>
              </w:rPr>
              <w:t>Tebliğ / öğrenme tarihi</w:t>
            </w:r>
          </w:p>
        </w:tc>
        <w:tc>
          <w:tcPr>
            <w:tcW w:type="dxa" w:w="6690"/>
            <w:vAlign w:val="center"/>
            <w:tcMar>
              <w:top w:w="100" w:type="dxa"/>
              <w:start w:w="120" w:type="dxa"/>
              <w:bottom w:w="100" w:type="dxa"/>
              <w:end w:w="120" w:type="dxa"/>
            </w:tcMar>
          </w:tcPr>
          <w:p>
            <w:r>
              <w:t>[gg.aa.yyyy]</w:t>
            </w:r>
          </w:p>
        </w:tc>
      </w:tr>
      <w:tr>
        <w:tc>
          <w:tcPr>
            <w:tcW w:type="dxa" w:w="2381"/>
            <w:vAlign w:val="center"/>
            <w:shd w:fill="E8EDF3"/>
            <w:tcMar>
              <w:top w:w="100" w:type="dxa"/>
              <w:start w:w="120" w:type="dxa"/>
              <w:bottom w:w="100" w:type="dxa"/>
              <w:end w:w="120" w:type="dxa"/>
            </w:tcMar>
          </w:tcPr>
          <w:p>
            <w:r>
              <w:rPr>
                <w:b/>
              </w:rPr>
              <w:t>Son başvuru günü</w:t>
            </w:r>
          </w:p>
        </w:tc>
        <w:tc>
          <w:tcPr>
            <w:tcW w:type="dxa" w:w="6690"/>
            <w:vAlign w:val="center"/>
            <w:tcMar>
              <w:top w:w="100" w:type="dxa"/>
              <w:start w:w="120" w:type="dxa"/>
              <w:bottom w:w="100" w:type="dxa"/>
              <w:end w:w="120" w:type="dxa"/>
            </w:tcMar>
          </w:tcPr>
          <w:p>
            <w:r>
              <w:t>[gg.aa.yyyy]</w:t>
            </w:r>
          </w:p>
        </w:tc>
      </w:tr>
    </w:tbl>
    <w:p/>
    <w:p>
      <w:r>
        <w:br w:type="page"/>
      </w:r>
    </w:p>
    <w:p>
      <w:pPr>
        <w:pStyle w:val="Heading1"/>
      </w:pPr>
      <w:r>
        <w:t>Dilekçe metni</w:t>
      </w:r>
    </w:p>
    <w:p>
      <w:pPr>
        <w:jc w:val="center"/>
      </w:pPr>
      <w:r>
        <w:rPr>
          <w:b/>
        </w:rPr>
        <w:t>GÖNDEREN BANKA VE ALICI BANKA; SONUÇ ALINAMAZSA UYUŞMAZLIĞIN NİTELİĞİNE GÖRE TÜKETİCİ HAKEM HEYETİ VEYA MAHKEME</w:t>
      </w:r>
    </w:p>
    <w:p>
      <w:r/>
    </w:p>
    <w:p>
      <w:r>
        <w:t>BAŞVURAN / TALEPTE BULUNAN : [Ad soyad veya unvan, T.C./vergi no]</w:t>
      </w:r>
    </w:p>
    <w:p>
      <w:r>
        <w:t>ADRES : [Tebligata elverişli açık adres]</w:t>
      </w:r>
    </w:p>
    <w:p>
      <w:r>
        <w:t>VEKİLİ : [Varsa avukat adı, baro sicil no ve adres]</w:t>
      </w:r>
    </w:p>
    <w:p>
      <w:r>
        <w:t>İLGİLİ / KARŞI TARAF : [Varsa adı, unvanı ve adresi]</w:t>
      </w:r>
    </w:p>
    <w:p>
      <w:r>
        <w:t>DOSYA / BAŞVURU NO : [Varsa]</w:t>
      </w:r>
    </w:p>
    <w:p>
      <w:r/>
    </w:p>
    <w:p>
      <w:r>
        <w:t>KONU : hatalı eft işleminin iadesi talep dilekçesi kapsamında, aşağıda açıklanan somut olay ve ekli belgelere dayanılarak EFT için geri çağırma sürecinin başlatılması istemidir.</w:t>
      </w:r>
    </w:p>
    <w:p>
      <w:r/>
    </w:p>
    <w:p>
      <w:pPr>
        <w:jc w:val="center"/>
      </w:pPr>
      <w:r>
        <w:rPr>
          <w:b/>
        </w:rPr>
        <w:t>AÇIKLAMALAR</w:t>
      </w:r>
    </w:p>
    <w:p>
      <w:r/>
    </w:p>
    <w:p>
      <w:r>
        <w:t>1. Başvurucunun sıfatı ve olayın başlangıcı</w:t>
      </w:r>
    </w:p>
    <w:p>
      <w:r>
        <w:t>Başvurucu [sıfatı ve hukuki ilişkisi] olup uyuşmazlığa konu işlem [tarih] tarihinde gerçekleşmiştir. Başvurucunun bu istemi yöneltmekte güncel, kişisel ve meşru menfaati bulunmaktadır. Kimlik, yetki ve varsa temsil belgeleri ekler arasındadır.</w:t>
      </w:r>
    </w:p>
    <w:p>
      <w:r/>
    </w:p>
    <w:p>
      <w:r>
        <w:t>2. Olayların kronolojik özeti</w:t>
      </w:r>
    </w:p>
    <w:p>
      <w:r>
        <w:t>[Birinci olay ve tarih]. Ardından [ikinci olay ve tarih] gerçekleşmiş; [bildirim/karar/işlem] [tebliğ veya öğrenme tarihi] tarihinde başvurucuya ulaşmıştır. Başvurucu [önceki başvuru] ile çözüm istemiş, ancak [cevap veya sonuç] nedeniyle bu dilekçeyi sunma zorunluluğu doğmuştur.</w:t>
      </w:r>
    </w:p>
    <w:p>
      <w:r/>
    </w:p>
    <w:p>
      <w:r>
        <w:t>3. Somut koşulun gerçekleşmesi</w:t>
      </w:r>
    </w:p>
    <w:p>
      <w:r>
        <w:t>IBAN veya alıcı seçiminde maddi hata yapılmış; işlem tarihi, tutarı, gerçek alacaklı ve yanlış alıcı açıkça ayrıştırılmıştır. Bu sonuç Ek-[numara] belgesi ile doğrulanmaktadır. Belgenin tarihi, düzenleyeni ve olaya bağlantısı aşağıdaki delil listesinde ayrıca gösterilmiştir.</w:t>
      </w:r>
    </w:p>
    <w:p>
      <w:r/>
    </w:p>
    <w:p>
      <w:r>
        <w:t>4. Hukuki değerlendirme</w:t>
      </w:r>
    </w:p>
    <w:p>
      <w:r>
        <w:t>Yanlış alıcıya ulaşan para kendiliğinden geri dönmez. Banka ödeme emrini doğru benzersiz tanımlayıcıya göre icra etmişse iade, alıcının rızası veya sebepsiz zenginleşme hükümlerine dayalı yargı yolu ile sağlanabilir; banka geri alma için makul çabayı göstermekle yükümlüdür. Somut olayda [belge ve olgu] bu hükmün aradığı koşulu karşılamaktadır. Karşılaştırma, varsayıma değil dilekçe ekindeki tarihli kayıtlara dayanmaktadır.</w:t>
      </w:r>
    </w:p>
    <w:p>
      <w:r/>
    </w:p>
    <w:p>
      <w:r>
        <w:t>5. Süre ve yetki</w:t>
      </w:r>
    </w:p>
    <w:p>
      <w:r>
        <w:t>Hatalı EFT fark edildiği anda geri çağırma talebi verilmelidir. Sebepsiz zenginleşme isteminde TBK 82 uyarınca öğrenmeden itibaren iki yıl ve her hâlde zenginleşmeden itibaren on yıl zamanaşımı uygulanır. Başvuru Gönderen banka ve alıcı banka; sonuç alınamazsa uyuşmazlığın niteliğine göre tüketici hakem heyeti veya mahkeme nezdinde yapılmaktadır. Tebliğ/öğrenme belgesi Ek-[numara] olarak sunulduğundan sürenin başlangıcı denetlenebilir durumdadır.</w:t>
      </w:r>
    </w:p>
    <w:p>
      <w:r/>
    </w:p>
    <w:p>
      <w:r>
        <w:t>6. Talebin kapsamı</w:t>
      </w:r>
    </w:p>
    <w:p>
      <w:r>
        <w:t>Başvuru yalnızca yukarıda açıklanan işlem ve dönemle sınırlıdır. Talep sonucunun infaz edilebilir ve tereddütsüz olması için işlem, tarih, tutar, dosya veya kayıt numarası somut belgelerdeki biçimiyle yazılmıştır.</w:t>
      </w:r>
    </w:p>
    <w:p>
      <w:r/>
    </w:p>
    <w:p>
      <w:r>
        <w:rPr>
          <w:b/>
        </w:rPr>
        <w:t>HUKUKİ NEDENLER : Yanlış alıcıya ulaşan para kendiliğinden geri dönmez ve ilgili ikincil mevzuat.</w:t>
      </w:r>
    </w:p>
    <w:p>
      <w:r/>
    </w:p>
    <w:p>
      <w:pPr>
        <w:jc w:val="center"/>
      </w:pPr>
      <w:r>
        <w:rPr>
          <w:b/>
        </w:rPr>
        <w:t>DELİLLER</w:t>
      </w:r>
    </w:p>
    <w:p>
      <w:r>
        <w:t>1. EFT dekontu</w:t>
      </w:r>
    </w:p>
    <w:p>
      <w:r>
        <w:t>2. Hesap özeti</w:t>
      </w:r>
    </w:p>
    <w:p>
      <w:r>
        <w:t>3. Bankaya çağrı veya başvuru kaydı</w:t>
      </w:r>
    </w:p>
    <w:p>
      <w:r>
        <w:t>4. Doğru alacaklıya ilişkin fatura veya sözleşme</w:t>
      </w:r>
    </w:p>
    <w:p>
      <w:r>
        <w:t>5. Varsa alıcıyla yazışma</w:t>
      </w:r>
    </w:p>
    <w:p>
      <w:r>
        <w:t>6. Kurum ve dosya kayıtları ile gerektiğinde bilirkişi/uzman incelemesi</w:t>
      </w:r>
    </w:p>
    <w:p>
      <w:r>
        <w:t>7. Her türlü yasal delil</w:t>
      </w:r>
    </w:p>
    <w:p>
      <w:r/>
    </w:p>
    <w:p>
      <w:pPr>
        <w:jc w:val="center"/>
      </w:pPr>
      <w:r>
        <w:rPr>
          <w:b/>
        </w:rPr>
        <w:t>SONUÇ VE İSTEM</w:t>
      </w:r>
    </w:p>
    <w:p>
      <w:r>
        <w:t>Yukarıda açıklanan nedenlerle;</w:t>
      </w:r>
    </w:p>
    <w:p>
      <w:r>
        <w:t>1. EFT için geri çağırma sürecinin başlatılması,</w:t>
      </w:r>
    </w:p>
    <w:p>
      <w:r>
        <w:t>2. Alıcı bankaya iade talebi iletilmesi,</w:t>
      </w:r>
    </w:p>
    <w:p>
      <w:r>
        <w:t>3. İşlem ve başvuru kayıtlarının korunması,</w:t>
      </w:r>
    </w:p>
    <w:p>
      <w:r>
        <w:t>4. Başvuru sonucunun yukarıdaki tebligat adresine yazılı olarak bildirilmesini,</w:t>
      </w:r>
    </w:p>
    <w:p>
      <w:r>
        <w:t>saygıyla arz ve talep ederim. [Tarih]</w:t>
      </w:r>
    </w:p>
    <w:p>
      <w:r/>
    </w:p>
    <w:p>
      <w:r>
        <w:t>Başvuran / Vekili</w:t>
      </w:r>
    </w:p>
    <w:p>
      <w:r>
        <w:t>[Ad soyad]</w:t>
      </w:r>
    </w:p>
    <w:p>
      <w:r>
        <w:t>[İmza]</w:t>
      </w:r>
    </w:p>
    <w:p>
      <w:r/>
    </w:p>
    <w:p>
      <w:pPr>
        <w:jc w:val="center"/>
      </w:pPr>
      <w:r>
        <w:rPr>
          <w:b/>
        </w:rPr>
        <w:t>EKLER</w:t>
      </w:r>
    </w:p>
    <w:p>
      <w:r>
        <w:t>1. Kimlik veya yetki belgesi</w:t>
      </w:r>
    </w:p>
    <w:p>
      <w:r>
        <w:t>2. Süreyi gösteren tebliğ/öğrenme belgesi</w:t>
      </w:r>
    </w:p>
    <w:p>
      <w:r>
        <w:t>3. Olay kronolojisi ve dayanak kayıtlar</w:t>
      </w:r>
    </w:p>
    <w:p>
      <w:r>
        <w:t>4. Yukarıda numaralanan diğer belgeler</w:t>
      </w:r>
    </w:p>
    <w:p>
      <w:r/>
    </w:p>
    <w:p>
      <w:pPr>
        <w:pStyle w:val="Heading1"/>
      </w:pPr>
      <w:r>
        <w:t>Belge ve teslim kontrolü</w:t>
      </w:r>
    </w:p>
    <w:p>
      <w:r>
        <w:t>☐ Yetkili makamın tam unvanı yazıldı.</w:t>
      </w:r>
    </w:p>
    <w:p>
      <w:r>
        <w:t>☐ Tebliğ veya öğrenme tarihi belgeye bağlandı.</w:t>
      </w:r>
    </w:p>
    <w:p>
      <w:r>
        <w:t>☐ Olaylar kronolojik sırada ve ek numaralarıyla açıklandı.</w:t>
      </w:r>
    </w:p>
    <w:p>
      <w:r>
        <w:t>☐ Her talebin açıklamalar bölümünde hukuki ve maddi dayanağı var.</w:t>
      </w:r>
    </w:p>
    <w:p>
      <w:r>
        <w:t>☐ Ek listesiyle yüklenen dosya sırası aynı.</w:t>
      </w:r>
    </w:p>
    <w:p>
      <w:r>
        <w:t>☐ Dilekçe tarihli ve imzalı.</w:t>
      </w:r>
    </w:p>
    <w:p>
      <w:r>
        <w:t>☐ Teslim alındısı veya elektronik başvuru çıktısı saklanacak.</w:t>
      </w:r>
    </w:p>
    <w:p>
      <w:pPr>
        <w:pStyle w:val="Heading1"/>
      </w:pPr>
      <w:r>
        <w:t>Resmî kaynaklar</w:t>
      </w:r>
    </w:p>
    <w:p>
      <w:r>
        <w:t>https://www.mevzuat.gov.tr/mevzuatmetin/1.5.6098.pdf</w:t>
      </w:r>
    </w:p>
    <w:p>
      <w:r>
        <w:t>https://www.tcmb.gov.tr/</w:t>
      </w:r>
    </w:p>
    <w:p>
      <w:r>
        <w:t>Genel bilgilendirme notu: Bu örnek, somut olayın özelliklerine göre uyarlanmalıdır. Özellikle süre, görev, yetki ve talep sonucu güncel mevzuat ile tebligat belgesi üzerinden kontrol edilmelidir.</w:t>
      </w:r>
    </w:p>
    <w:sectPr w:rsidR="00FC693F" w:rsidRPr="0006063C" w:rsidSect="00034616">
      <w:footerReference w:type="default" r:id="rId9"/>
      <w:pgSz w:w="12240" w:h="15840"/>
      <w:pgMar w:top="1247" w:right="1247" w:bottom="1134" w:left="136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halilbakirci.av.tr  |  Örnek dilekçe  |  2026</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Aptos" w:hAnsi="Aptos"/>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Display" w:hAnsi="Aptos Display"/>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80" w:line="240" w:lineRule="auto"/>
      <w:contextualSpacing/>
    </w:pPr>
    <w:rPr>
      <w:rFonts w:asciiTheme="majorHAnsi" w:eastAsiaTheme="majorEastAsia" w:hAnsiTheme="majorHAnsi" w:cstheme="majorBidi" w:ascii="Aptos Display" w:hAnsi="Aptos Display"/>
      <w:b/>
      <w:color w:val="000000"/>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Hatalı EFT İşleminin İadesi Talep Dilekçesi</dc:title>
  <dc:subject>6098 sayılı TBK sebepsiz zenginleşme hükümleri; 6493 kapsamında örnek dilekçe</dc:subject>
  <dc:creator>Bakırcı &amp; Keskin Hukuk Bürosu</dc:creator>
  <cp:keywords/>
  <dc:description>generated by python-docx</dc:description>
  <cp:lastModifiedBy/>
  <cp:revision>1</cp:revision>
  <dcterms:created xsi:type="dcterms:W3CDTF">2013-12-23T23:15:00Z</dcterms:created>
  <dcterms:modified xsi:type="dcterms:W3CDTF">2013-12-23T23:15:00Z</dcterms:modified>
  <cp:category/>
</cp:coreProperties>
</file>