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Temsil Yetkisinin Geri Alınması Bildirimi</w:t>
      </w:r>
    </w:p>
    <w:p>
      <w:pPr>
        <w:jc w:val="center"/>
      </w:pPr>
      <w:r>
        <w:rPr>
          <w:i/>
        </w:rPr>
        <w:t>TBK m.42 kapsamında düzenlenebilir Word örneği</w:t>
      </w:r>
    </w:p>
    <w:p>
      <w:r>
        <w:t>Bu belge, başvuruyu doğru makam, süre, olgu, delil ve talep sonucu bakımından kurmaya yardımcı olur. Köşeli parantezli alanları dosyanıza göre doldurun; kullanılmayan satırları silin. İmzadan önce tebligat ve süre belgesini yeniden kontrol edin.</w:t>
      </w:r>
    </w:p>
    <w:p>
      <w:pPr>
        <w:pStyle w:val="Heading1"/>
      </w:pPr>
      <w:r>
        <w:t>Başvuru özeti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816"/>
        <w:gridCol w:w="4816"/>
      </w:tblGrid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Yetkili makam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Yetkilendirilen temsilci ve temsilcinin işlem yaptığı bilinen üçüncü kişiler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Süre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TBK 42 gereği temsil yetkisi her zaman geri alınabilir; üçüncü kişilere karşı ileri sürülebilmesi için geri alma gecikmeden bildirilmelidir.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Temel dayanak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TBK m.42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Asıl talep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temsil yetkisinin sona erdiğinin kaydı</w:t>
            </w:r>
          </w:p>
        </w:tc>
      </w:tr>
    </w:tbl>
    <w:p/>
    <w:p>
      <w:pPr>
        <w:pStyle w:val="Heading1"/>
      </w:pPr>
      <w:r>
        <w:t>Doldurulacak bilgiler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816"/>
        <w:gridCol w:w="4816"/>
      </w:tblGrid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Başvuran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[Ad soyad / unvan ve kimlik-vergi numarası]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Adres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[Tebligata elverişli açık adres]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Dosya / işlem no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[Varsa]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Tebliğ / öğrenme tarihi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[gg.aa.yyyy]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Son başvuru günü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[gg.aa.yyyy]</w:t>
            </w:r>
          </w:p>
        </w:tc>
      </w:tr>
    </w:tbl>
    <w:p/>
    <w:p>
      <w:r>
        <w:br w:type="page"/>
      </w:r>
    </w:p>
    <w:p>
      <w:pPr>
        <w:pStyle w:val="Heading1"/>
      </w:pPr>
      <w:r>
        <w:t>Dilekçe metni</w:t>
      </w:r>
    </w:p>
    <w:p>
      <w:pPr>
        <w:jc w:val="center"/>
      </w:pPr>
      <w:r>
        <w:rPr>
          <w:b/>
        </w:rPr>
        <w:t>YETKİLENDİRİLEN TEMSİLCİ VE TEMSİLCİNİN İŞLEM YAPTIĞI BİLİNEN ÜÇÜNCÜ KİŞİLER</w:t>
      </w:r>
    </w:p>
    <w:p>
      <w:r/>
    </w:p>
    <w:p>
      <w:r>
        <w:t>BAŞVURAN / TALEPTE BULUNAN : [Ad soyad veya unvan, T.C./vergi no]</w:t>
      </w:r>
    </w:p>
    <w:p>
      <w:r>
        <w:t>ADRES : [Tebligata elverişli açık adres]</w:t>
      </w:r>
    </w:p>
    <w:p>
      <w:r>
        <w:t>VEKİLİ : [Varsa avukat adı, baro sicil no ve adres]</w:t>
      </w:r>
    </w:p>
    <w:p>
      <w:r>
        <w:t>İLGİLİ / KARŞI TARAF : [Varsa adı, unvanı ve adresi]</w:t>
      </w:r>
    </w:p>
    <w:p>
      <w:r>
        <w:t>DOSYA / BAŞVURU NO : [Varsa]</w:t>
      </w:r>
    </w:p>
    <w:p>
      <w:r/>
    </w:p>
    <w:p>
      <w:r>
        <w:t>KONU : temsil yetkisinin geri alınması bildirimi kapsamında, aşağıda açıklanan somut olay ve ekli belgelere dayanılarak temsil yetkisinin sona erdiğinin kaydı istemidir.</w:t>
      </w:r>
    </w:p>
    <w:p>
      <w:r/>
    </w:p>
    <w:p>
      <w:pPr>
        <w:jc w:val="center"/>
      </w:pPr>
      <w:r>
        <w:rPr>
          <w:b/>
        </w:rPr>
        <w:t>AÇIKLAMALAR</w:t>
      </w:r>
    </w:p>
    <w:p>
      <w:r/>
    </w:p>
    <w:p>
      <w:r>
        <w:t>1. Başvurucunun sıfatı ve olayın başlangıcı</w:t>
      </w:r>
    </w:p>
    <w:p>
      <w:r>
        <w:t>Başvurucu [sıfatı ve hukuki ilişkisi] olup uyuşmazlığa konu işlem [tarih] tarihinde gerçekleşmiştir. Başvurucunun bu istemi yöneltmekte güncel, kişisel ve meşru menfaati bulunmaktadır. Kimlik, yetki ve varsa temsil belgeleri ekler arasındadır.</w:t>
      </w:r>
    </w:p>
    <w:p>
      <w:r/>
    </w:p>
    <w:p>
      <w:r>
        <w:t>2. Olayların kronolojik özeti</w:t>
      </w:r>
    </w:p>
    <w:p>
      <w:r>
        <w:t>[Birinci olay ve tarih]. Ardından [ikinci olay ve tarih] gerçekleşmiş; [bildirim/karar/işlem] [tebliğ veya öğrenme tarihi] tarihinde başvurucuya ulaşmıştır. Başvurucu [önceki başvuru] ile çözüm istemiş, ancak [cevap veya sonuç] nedeniyle bu dilekçeyi sunma zorunluluğu doğmuştur.</w:t>
      </w:r>
    </w:p>
    <w:p>
      <w:r/>
    </w:p>
    <w:p>
      <w:r>
        <w:t>3. Somut koşulun gerçekleşmesi</w:t>
      </w:r>
    </w:p>
    <w:p>
      <w:r>
        <w:t>Hangi vekâlet veya yetkinin, hangi tarih ve kapsamla sona erdiği açıkça belirlenmiş; işlem yapılan kurumlar listelenmiştir. Bu sonuç Ek-[numara] belgesi ile doğrulanmaktadır. Belgenin tarihi, düzenleyeni ve olaya bağlantısı aşağıdaki delil listesinde ayrıca gösterilmiştir.</w:t>
      </w:r>
    </w:p>
    <w:p>
      <w:r/>
    </w:p>
    <w:p>
      <w:r>
        <w:t>4. Hukuki değerlendirme</w:t>
      </w:r>
    </w:p>
    <w:p>
      <w:r>
        <w:t>TBK 42, temsil olunanın hukuki işlemden doğan temsil yetkisini her zaman sınırlayabileceğini veya geri alabileceğini; bu haktan önceden vazgeçilemeyeceğini düzenler. İyi niyetli üçüncü kişilerin korunması nedeniyle bildirim ve yetki belgesinin iadesi önemlidir. Somut olayda [belge ve olgu] bu hükmün aradığı koşulu karşılamaktadır. Karşılaştırma, varsayıma değil dilekçe ekindeki tarihli kayıtlara dayanmaktadır.</w:t>
      </w:r>
    </w:p>
    <w:p>
      <w:r/>
    </w:p>
    <w:p>
      <w:r>
        <w:t>5. Süre ve yetki</w:t>
      </w:r>
    </w:p>
    <w:p>
      <w:r>
        <w:t>TBK 42 gereği temsil yetkisi her zaman geri alınabilir; üçüncü kişilere karşı ileri sürülebilmesi için geri alma gecikmeden bildirilmelidir. Başvuru Yetkilendirilen temsilci ve temsilcinin işlem yaptığı bilinen üçüncü kişiler nezdinde yapılmaktadır. Tebliğ/öğrenme belgesi Ek-[numara] olarak sunulduğundan sürenin başlangıcı denetlenebilir durumdadır.</w:t>
      </w:r>
    </w:p>
    <w:p>
      <w:r/>
    </w:p>
    <w:p>
      <w:r>
        <w:t>6. Talebin kapsamı</w:t>
      </w:r>
    </w:p>
    <w:p>
      <w:r>
        <w:t>Başvuru yalnızca yukarıda açıklanan işlem ve dönemle sınırlıdır. Talep sonucunun infaz edilebilir ve tereddütsüz olması için işlem, tarih, tutar, dosya veya kayıt numarası somut belgelerdeki biçimiyle yazılmıştır.</w:t>
      </w:r>
    </w:p>
    <w:p>
      <w:r/>
    </w:p>
    <w:p>
      <w:r>
        <w:rPr>
          <w:b/>
        </w:rPr>
        <w:t>HUKUKİ NEDENLER : TBK 42, temsil olunanın hukuki işlemden doğan temsil yetkisini her zaman sınırlayabileceğini veya geri alabileceğini; bu haktan önceden vazgeçilemeyeceğini düzenler ve ilgili ikincil mevzuat.</w:t>
      </w:r>
    </w:p>
    <w:p>
      <w:r/>
    </w:p>
    <w:p>
      <w:pPr>
        <w:jc w:val="center"/>
      </w:pPr>
      <w:r>
        <w:rPr>
          <w:b/>
        </w:rPr>
        <w:t>DELİLLER</w:t>
      </w:r>
    </w:p>
    <w:p>
      <w:r>
        <w:t>1. Vekâletname veya yetki belgesi</w:t>
      </w:r>
    </w:p>
    <w:p>
      <w:r>
        <w:t>2. Temsilci kimlik ve adres bilgisi</w:t>
      </w:r>
    </w:p>
    <w:p>
      <w:r>
        <w:t>3. Üçüncü kişi ve kurum listesi</w:t>
      </w:r>
    </w:p>
    <w:p>
      <w:r>
        <w:t>4. Önceki talimatlar</w:t>
      </w:r>
    </w:p>
    <w:p>
      <w:r>
        <w:t>5. Teslim ve bildirim kayıtları</w:t>
      </w:r>
    </w:p>
    <w:p>
      <w:r>
        <w:t>6. Kurum ve dosya kayıtları ile gerektiğinde bilirkişi/uzman incelemesi</w:t>
      </w:r>
    </w:p>
    <w:p>
      <w:r>
        <w:t>7. Her türlü yasal delil</w:t>
      </w:r>
    </w:p>
    <w:p>
      <w:r/>
    </w:p>
    <w:p>
      <w:pPr>
        <w:jc w:val="center"/>
      </w:pPr>
      <w:r>
        <w:rPr>
          <w:b/>
        </w:rPr>
        <w:t>SONUÇ VE İSTEM</w:t>
      </w:r>
    </w:p>
    <w:p>
      <w:r>
        <w:t>Yukarıda açıklanan nedenlerle;</w:t>
      </w:r>
    </w:p>
    <w:p>
      <w:r>
        <w:t>1. Temsil yetkisinin sona erdiğinin kaydı,</w:t>
      </w:r>
    </w:p>
    <w:p>
      <w:r>
        <w:t>2. Yetki belgesinin iadesi,</w:t>
      </w:r>
    </w:p>
    <w:p>
      <w:r>
        <w:t>3. Bildirimden sonra işlem yapılmaması,</w:t>
      </w:r>
    </w:p>
    <w:p>
      <w:r>
        <w:t>4. İlgili üçüncü kişilere duyuru,</w:t>
      </w:r>
    </w:p>
    <w:p>
      <w:r>
        <w:t>4. Başvuru sonucunun yukarıdaki tebligat adresine yazılı olarak bildirilmesini,</w:t>
      </w:r>
    </w:p>
    <w:p>
      <w:r>
        <w:t>saygıyla arz ve talep ederim. [Tarih]</w:t>
      </w:r>
    </w:p>
    <w:p>
      <w:r/>
    </w:p>
    <w:p>
      <w:r>
        <w:t>Başvuran / Vekili</w:t>
      </w:r>
    </w:p>
    <w:p>
      <w:r>
        <w:t>[Ad soyad]</w:t>
      </w:r>
    </w:p>
    <w:p>
      <w:r>
        <w:t>[İmza]</w:t>
      </w:r>
    </w:p>
    <w:p>
      <w:r/>
    </w:p>
    <w:p>
      <w:pPr>
        <w:jc w:val="center"/>
      </w:pPr>
      <w:r>
        <w:rPr>
          <w:b/>
        </w:rPr>
        <w:t>EKLER</w:t>
      </w:r>
    </w:p>
    <w:p>
      <w:r>
        <w:t>1. Kimlik veya yetki belgesi</w:t>
      </w:r>
    </w:p>
    <w:p>
      <w:r>
        <w:t>2. Süreyi gösteren tebliğ/öğrenme belgesi</w:t>
      </w:r>
    </w:p>
    <w:p>
      <w:r>
        <w:t>3. Olay kronolojisi ve dayanak kayıtlar</w:t>
      </w:r>
    </w:p>
    <w:p>
      <w:r>
        <w:t>4. Yukarıda numaralanan diğer belgeler</w:t>
      </w:r>
    </w:p>
    <w:p>
      <w:r/>
    </w:p>
    <w:p>
      <w:pPr>
        <w:pStyle w:val="Heading1"/>
      </w:pPr>
      <w:r>
        <w:t>Belge ve teslim kontrolü</w:t>
      </w:r>
    </w:p>
    <w:p>
      <w:r>
        <w:t>☐ Yetkili makamın tam unvanı yazıldı.</w:t>
      </w:r>
    </w:p>
    <w:p>
      <w:r>
        <w:t>☐ Tebliğ veya öğrenme tarihi belgeye bağlandı.</w:t>
      </w:r>
    </w:p>
    <w:p>
      <w:r>
        <w:t>☐ Olaylar kronolojik sırada ve ek numaralarıyla açıklandı.</w:t>
      </w:r>
    </w:p>
    <w:p>
      <w:r>
        <w:t>☐ Her talebin açıklamalar bölümünde hukuki ve maddi dayanağı var.</w:t>
      </w:r>
    </w:p>
    <w:p>
      <w:r>
        <w:t>☐ Ek listesiyle yüklenen dosya sırası aynı.</w:t>
      </w:r>
    </w:p>
    <w:p>
      <w:r>
        <w:t>☐ Dilekçe tarihli ve imzalı.</w:t>
      </w:r>
    </w:p>
    <w:p>
      <w:r>
        <w:t>☐ Teslim alındısı veya elektronik başvuru çıktısı saklanacak.</w:t>
      </w:r>
    </w:p>
    <w:p>
      <w:pPr>
        <w:pStyle w:val="Heading1"/>
      </w:pPr>
      <w:r>
        <w:t>Resmî kaynaklar</w:t>
      </w:r>
    </w:p>
    <w:p>
      <w:r>
        <w:t>https://www.mevzuat.gov.tr/mevzuatmetin/1.5.6098.pdf</w:t>
      </w:r>
    </w:p>
    <w:p>
      <w:r>
        <w:t>https://www.tnb.org.tr/</w:t>
      </w:r>
    </w:p>
    <w:p>
      <w:r>
        <w:t>Genel bilgilendirme notu: Bu örnek, somut olayın özelliklerine göre uyarlanmalıdır. Özellikle süre, görev, yetki ve talep sonucu güncel mevzuat ile tebligat belgesi üzerinden kontrol edilmelidir.</w:t>
      </w:r>
    </w:p>
    <w:sectPr w:rsidR="00FC693F" w:rsidRPr="0006063C" w:rsidSect="00034616">
      <w:footerReference w:type="default" r:id="rId9"/>
      <w:pgSz w:w="12240" w:h="15840"/>
      <w:pgMar w:top="1247" w:right="1247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halilbakirci.av.tr  |  Örnek dilekçe  | 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Aptos" w:hAnsi="Aptos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8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Temsil Yetkisinin Geri Alınması Bildirimi</dc:title>
  <dc:subject>TBK m.42 kapsamında örnek dilekçe</dc:subject>
  <dc:creator>Bakırcı &amp; Keskin Hukuk Bürosu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