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Acil Sağlık Hizmeti Bedelinin İadesi Dilekçesi</w:t>
      </w:r>
    </w:p>
    <w:p>
      <w:pPr>
        <w:jc w:val="center"/>
      </w:pPr>
      <w:r>
        <w:rPr>
          <w:i/>
        </w:rPr>
        <w:t>5510 sayılı Kanun m.73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Önce sağlık hizmeti sunucusu; genel sağlık sigortalısı için sağlık kuruluşunun bulunduğu Sosyal Güvenlik İl Müdürlüğü</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Acil hizmet için alınan ücret öğrenilir öğrenilmez sağlık kuruluşuna ve SGK'ya başvurulur. 5510 sayılı Kanunda bu iade talebi için ayrıca günle belirlenmiş özel itiraz süresi yoktur; tüketici ve alacak zamanaşımı süreleri beklenmeden fatura, acil kayıt ve başvuru belgesi sunulur.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5510 sayılı Kanun m.73</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tahsilatın hukuki dayanağının açıklanması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ÖNCE SAĞLIK HİZMETİ SUNUCUSU; GENEL SAĞLIK SİGORTALISI İÇİN SAĞLIK KURULUŞUNUN BULUNDUĞU SOSYAL GÜVENLİK İL MÜDÜRLÜĞÜ</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acil sağlık hizmeti bedelinin iadesi dilekçesi kapsamında, aşağıda açıklanan somut olay ve ekli belgelere dayanılarak tahsilatın hukuki dayanağının açıklanması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Hastane başvurusu tıbben acil hal kapsamında kaydedilmiş olmasına rağmen muayene, müdahale, yatış veya bunlarla bağlantılı işlem için hastadan ücret tahsil edilmiştir. Bu sonuç Ek-[numara] belgesi ile doğrulanmaktadır. Belgenin tarihi, düzenleyeni ve olaya bağlantısı aşağıdaki delil listesinde ayrıca gösterilmiştir.</w:t>
      </w:r>
    </w:p>
    <w:p>
      <w:r/>
    </w:p>
    <w:p>
      <w:r>
        <w:t>4. Hukuki değerlendirme</w:t>
      </w:r>
    </w:p>
    <w:p>
      <w:r>
        <w:t>5510 sayılı Kanun 73 üncü madde ile Sağlık Uygulama Tebliği uyarınca yeşil alan muayenesi hariç acil hal nedeniyle sunulan sağlık hizmetlerinden katılım payı ve ilave ücret alınamaz. SGK, acil hizmet için ücret alınması hâlinde genel sağlık sigortalısının sağlık hizmeti sunucusunun bulunduğu Sosyal Güvenlik İl Müdürlüğüne başvurmasını belirtir. Somut olayda [belge ve olgu] bu hükmün aradığı koşulu karşılamaktadır. Karşılaştırma, varsayıma değil dilekçe ekindeki tarihli kayıtlara dayanmaktadır.</w:t>
      </w:r>
    </w:p>
    <w:p>
      <w:r/>
    </w:p>
    <w:p>
      <w:r>
        <w:t>5. Süre ve yetki</w:t>
      </w:r>
    </w:p>
    <w:p>
      <w:r>
        <w:t>Acil hizmet için alınan ücret öğrenilir öğrenilmez sağlık kuruluşuna ve SGK'ya başvurulur. 5510 sayılı Kanunda bu iade talebi için ayrıca günle belirlenmiş özel itiraz süresi yoktur; tüketici ve alacak zamanaşımı süreleri beklenmeden fatura, acil kayıt ve başvuru belgesi sunulur. Başvuru Önce sağlık hizmeti sunucusu; genel sağlık sigortalısı için sağlık kuruluşunun bulunduğu Sosyal Güvenlik İl Müdürlüğü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5510 sayılı Kanun 73 üncü madde ile Sağlık Uygulama Tebliği uyarınca yeşil alan muayenesi hariç acil hal nedeniyle sunulan sağlık hizmetlerinden katılım payı ve ilave ücret alınamaz ve ilgili ikincil mevzuat.</w:t>
      </w:r>
    </w:p>
    <w:p>
      <w:r/>
    </w:p>
    <w:p>
      <w:pPr>
        <w:jc w:val="center"/>
      </w:pPr>
      <w:r>
        <w:rPr>
          <w:b/>
        </w:rPr>
        <w:t>DELİLLER</w:t>
      </w:r>
    </w:p>
    <w:p>
      <w:r>
        <w:t>1. Acil servis giriş ve triyaj kaydı</w:t>
      </w:r>
    </w:p>
    <w:p>
      <w:r>
        <w:t>2. Epikriz ve tıbbi işlem dökümü</w:t>
      </w:r>
    </w:p>
    <w:p>
      <w:r>
        <w:t>3. Fatura, POS slipi ve ödeme dekontu</w:t>
      </w:r>
    </w:p>
    <w:p>
      <w:r>
        <w:t>4. SGK provizyon ve hizmet detay belgesi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Tahsilatın hukuki dayanağının açıklanması,</w:t>
      </w:r>
    </w:p>
    <w:p>
      <w:r>
        <w:t>2. Acil hizmet için alınan bedelin iadesi,</w:t>
      </w:r>
    </w:p>
    <w:p>
      <w:r>
        <w:t>3. SGK ve hastane kayıtlarının düzeltilmesi,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https://www.mevzuat.gov.tr/mevzuatmetin/1.5.5510.pdf</w:t>
      </w:r>
    </w:p>
    <w:p>
      <w:r>
        <w:t>https://www.sgk.gov.tr/Content/Post/1ed2dbe3-3d25-4d38-a7fa-c226e0804217/Acil-Saglik-Hizmetleri-2025-03-12-12-11-50</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Acil Sağlık Hizmeti Bedelinin İadesi Dilekçesi</dc:title>
  <dc:subject>5510 sayılı Kanun m.73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