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Birinci Haciz İhbarnamesine İtiraz Dilekçesi</w:t>
      </w:r>
    </w:p>
    <w:p>
      <w:pPr>
        <w:spacing w:after="240"/>
        <w:jc w:val="center"/>
      </w:pPr>
      <w:r>
        <w:rPr>
          <w:rFonts w:ascii="Aptos" w:hAnsi="Aptos" w:eastAsia="Aptos"/>
          <w:b/>
          <w:color w:val="17365D"/>
          <w:sz w:val="22"/>
        </w:rPr>
        <w:t>İcra ve İflas Kanunu 89 Birinci Fıkra İçin Düzenlenebilir Örnek</w:t>
      </w:r>
    </w:p>
    <w:p>
      <w:pPr>
        <w:spacing w:after="200"/>
      </w:pPr>
      <w:r>
        <w:t>Bu örnek, İİK m.89/1 kapsamında birinci haciz ihbarnamesine yedi günlük süre içinde yazılı itiraz hazırlanması için kullanılır. Köşeli parantezli alanlar gerçek dosya bilgileriyle değiştirilmelidir.</w:t>
      </w:r>
    </w:p>
    <w:p>
      <w:pPr>
        <w:jc w:val="center"/>
      </w:pPr>
      <w:r>
        <w:rPr>
          <w:rFonts w:ascii="Aptos" w:hAnsi="Aptos" w:eastAsia="Aptos"/>
          <w:b/>
          <w:color w:val="000000"/>
          <w:sz w:val="24"/>
        </w:rPr>
        <w:t>[HACİZ İHBARNAMESİNİ GÖNDEREN] İCRA MÜDÜRLÜĞÜNE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76"/>
        <w:gridCol w:w="7272"/>
      </w:tblGrid>
      <w:tr>
        <w:tc>
          <w:tcPr>
            <w:tcW w:type="dxa" w:w="2376"/>
            <w:vAlign w:val="center"/>
            <w:shd w:fill="EAF2F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İcra dosya no</w:t>
            </w:r>
          </w:p>
        </w:tc>
        <w:tc>
          <w:tcPr>
            <w:tcW w:type="dxa" w:w="7272"/>
            <w:vAlign w:val="center"/>
            <w:shd w:fill="FFFFFF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[DOSYA NUMARASI]</w:t>
            </w:r>
          </w:p>
        </w:tc>
      </w:tr>
      <w:tr>
        <w:tc>
          <w:tcPr>
            <w:tcW w:type="dxa" w:w="2376"/>
            <w:vAlign w:val="center"/>
            <w:shd w:fill="EAF2F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Üçüncü kişi</w:t>
            </w:r>
          </w:p>
        </w:tc>
        <w:tc>
          <w:tcPr>
            <w:tcW w:type="dxa" w:w="7272"/>
            <w:vAlign w:val="center"/>
            <w:shd w:fill="F3F4F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[AD SOYAD VEYA UNVAN ADRES]</w:t>
            </w:r>
          </w:p>
        </w:tc>
      </w:tr>
      <w:tr>
        <w:tc>
          <w:tcPr>
            <w:tcW w:type="dxa" w:w="2376"/>
            <w:vAlign w:val="center"/>
            <w:shd w:fill="EAF2F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Alacaklı</w:t>
            </w:r>
          </w:p>
        </w:tc>
        <w:tc>
          <w:tcPr>
            <w:tcW w:type="dxa" w:w="7272"/>
            <w:vAlign w:val="center"/>
            <w:shd w:fill="FFFFFF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[AD SOYAD VEYA UNVAN]</w:t>
            </w:r>
          </w:p>
        </w:tc>
      </w:tr>
      <w:tr>
        <w:tc>
          <w:tcPr>
            <w:tcW w:type="dxa" w:w="2376"/>
            <w:vAlign w:val="center"/>
            <w:shd w:fill="EAF2F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Takip borçlusu</w:t>
            </w:r>
          </w:p>
        </w:tc>
        <w:tc>
          <w:tcPr>
            <w:tcW w:type="dxa" w:w="7272"/>
            <w:vAlign w:val="center"/>
            <w:shd w:fill="F3F4F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[AD SOYAD VEYA UNVAN]</w:t>
            </w:r>
          </w:p>
        </w:tc>
      </w:tr>
      <w:tr>
        <w:tc>
          <w:tcPr>
            <w:tcW w:type="dxa" w:w="2376"/>
            <w:vAlign w:val="center"/>
            <w:shd w:fill="EAF2F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Tebliğ tarihi</w:t>
            </w:r>
          </w:p>
        </w:tc>
        <w:tc>
          <w:tcPr>
            <w:tcW w:type="dxa" w:w="7272"/>
            <w:vAlign w:val="center"/>
            <w:shd w:fill="FFFFFF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[GÜN AY YIL]</w:t>
            </w:r>
          </w:p>
        </w:tc>
      </w:tr>
      <w:tr>
        <w:tc>
          <w:tcPr>
            <w:tcW w:type="dxa" w:w="2376"/>
            <w:vAlign w:val="center"/>
            <w:shd w:fill="EAF2F8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Konu</w:t>
            </w:r>
          </w:p>
        </w:tc>
        <w:tc>
          <w:tcPr>
            <w:tcW w:type="dxa" w:w="7272"/>
            <w:vAlign w:val="center"/>
            <w:shd w:fill="F3F4F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color w:val="000000"/>
                <w:sz w:val="21"/>
              </w:rPr>
              <w:t>İİK m.89/1 birinci haciz ihbarnamesine süresinde itirazdır</w:t>
            </w:r>
          </w:p>
        </w:tc>
      </w:tr>
    </w:tbl>
    <w:p>
      <w:pPr>
        <w:spacing w:after="0"/>
      </w:pPr>
    </w:p>
    <w:p>
      <w:pPr>
        <w:pStyle w:val="Heading1"/>
      </w:pPr>
      <w:r>
        <w:t>Açıklamalar</w:t>
      </w:r>
    </w:p>
    <w:p>
      <w:pPr>
        <w:ind w:left="259" w:hanging="259"/>
      </w:pPr>
      <w:r>
        <w:rPr>
          <w:rFonts w:ascii="Aptos" w:hAnsi="Aptos" w:eastAsia="Aptos"/>
          <w:b/>
          <w:color w:val="000000"/>
          <w:sz w:val="22"/>
        </w:rPr>
        <w:t xml:space="preserve">1. </w:t>
      </w:r>
      <w:r>
        <w:rPr>
          <w:rFonts w:ascii="Aptos" w:hAnsi="Aptos" w:eastAsia="Aptos"/>
          <w:color w:val="000000"/>
          <w:sz w:val="22"/>
        </w:rPr>
        <w:t>Yukarıda numarası yazılı icra dosyasından düzenlenen birinci haciz ihbarnamesi tarafımıza belirtilen tarihte tebliğ edilmiştir.</w:t>
      </w:r>
    </w:p>
    <w:p>
      <w:pPr>
        <w:ind w:left="259" w:hanging="259"/>
      </w:pPr>
      <w:r>
        <w:rPr>
          <w:rFonts w:ascii="Aptos" w:hAnsi="Aptos" w:eastAsia="Aptos"/>
          <w:b/>
          <w:color w:val="000000"/>
          <w:sz w:val="22"/>
        </w:rPr>
        <w:t xml:space="preserve">2. </w:t>
      </w:r>
      <w:r>
        <w:rPr>
          <w:rFonts w:ascii="Aptos" w:hAnsi="Aptos" w:eastAsia="Aptos"/>
          <w:color w:val="000000"/>
          <w:sz w:val="22"/>
        </w:rPr>
        <w:t>Takip borçlusuna ihbarnamede belirtilen nitelikte bir borcumuz bulunmamaktadır ve takip borçlusuna ait haczedilebilir bir mal veya hak elimizde değildir. Somut dosyaya uymayan bölüm silinmelidir.</w:t>
      </w:r>
    </w:p>
    <w:p>
      <w:pPr>
        <w:ind w:left="259" w:hanging="259"/>
      </w:pPr>
      <w:r>
        <w:rPr>
          <w:rFonts w:ascii="Aptos" w:hAnsi="Aptos" w:eastAsia="Aptos"/>
          <w:b/>
          <w:color w:val="000000"/>
          <w:sz w:val="22"/>
        </w:rPr>
        <w:t xml:space="preserve">3. </w:t>
      </w:r>
      <w:r>
        <w:rPr>
          <w:rFonts w:ascii="Aptos" w:hAnsi="Aptos" w:eastAsia="Aptos"/>
          <w:color w:val="000000"/>
          <w:sz w:val="22"/>
        </w:rPr>
        <w:t>İİK m.89 uyarınca bu husus birinci haciz ihbarnamesinin tebliğinden itibaren yedi gün içinde haciz ihbarnamesini gönderen icra dairesine bildirilmektedir.</w:t>
      </w:r>
    </w:p>
    <w:p>
      <w:pPr>
        <w:pStyle w:val="Heading1"/>
      </w:pPr>
      <w:r>
        <w:t>Sonuç ve İstem</w:t>
      </w:r>
    </w:p>
    <w:p>
      <w:r>
        <w:t>İİK m.89/1 kapsamında yaptığımız itirazın süresinde dosyaya kaydedilmesini ve gerekli dosya işlemlerinin bu itiraz gözetilerek yürütülmesini arz ederiz. [TARİH]</w:t>
      </w:r>
    </w:p>
    <w:p>
      <w:pPr>
        <w:spacing w:before="280"/>
        <w:jc w:val="right"/>
      </w:pPr>
      <w:r>
        <w:rPr>
          <w:rFonts w:ascii="Aptos" w:hAnsi="Aptos" w:eastAsia="Aptos"/>
          <w:b/>
          <w:color w:val="000000"/>
          <w:sz w:val="22"/>
        </w:rPr>
        <w:t>Üçüncü Kişi veya Yetkili Temsilcisi</w:t>
        <w:br/>
        <w:t>[AD SOYAD UNVAN]</w:t>
        <w:br/>
        <w:t>[İMZA]</w:t>
      </w:r>
    </w:p>
    <w:p>
      <w:pPr>
        <w:pStyle w:val="Heading1"/>
      </w:pPr>
      <w:r>
        <w:t>Eklenebilecek Belgeler</w:t>
      </w:r>
    </w:p>
    <w:p>
      <w:pPr>
        <w:pStyle w:val="ListBullet"/>
      </w:pPr>
      <w:r>
        <w:rPr>
          <w:rFonts w:ascii="Aptos" w:hAnsi="Aptos" w:eastAsia="Aptos"/>
          <w:color w:val="000000"/>
          <w:sz w:val="21"/>
        </w:rPr>
        <w:t>Birinci haciz ihbarnamesi ve tebliğ belgesi</w:t>
      </w:r>
    </w:p>
    <w:p>
      <w:pPr>
        <w:pStyle w:val="ListBullet"/>
      </w:pPr>
      <w:r>
        <w:rPr>
          <w:rFonts w:ascii="Aptos" w:hAnsi="Aptos" w:eastAsia="Aptos"/>
          <w:color w:val="000000"/>
          <w:sz w:val="21"/>
        </w:rPr>
        <w:t>Varsa borç veya mal bulunmadığını gösteren sözleşme cari hesap fatura dekont ya da envanter kaydı</w:t>
      </w:r>
    </w:p>
    <w:p>
      <w:pPr>
        <w:pStyle w:val="ListBullet"/>
      </w:pPr>
      <w:r>
        <w:rPr>
          <w:rFonts w:ascii="Aptos" w:hAnsi="Aptos" w:eastAsia="Aptos"/>
          <w:color w:val="000000"/>
          <w:sz w:val="21"/>
        </w:rPr>
        <w:t>Tüzel kişi başvurusunda imza ve temsil yetkisini gösteren belge</w:t>
      </w:r>
    </w:p>
    <w:p>
      <w:r>
        <w:rPr>
          <w:rFonts w:ascii="Aptos" w:hAnsi="Aptos" w:eastAsia="Aptos"/>
          <w:b/>
          <w:color w:val="000000"/>
          <w:sz w:val="21"/>
        </w:rPr>
        <w:t xml:space="preserve">Belge notu </w:t>
      </w:r>
      <w:r>
        <w:rPr>
          <w:rFonts w:ascii="Aptos" w:hAnsi="Aptos" w:eastAsia="Aptos"/>
          <w:color w:val="000000"/>
          <w:sz w:val="21"/>
        </w:rPr>
        <w:t>İtiraz icra dairesine yazılı veya sözlü yapılabilir. Bu Word örneği yazılı başvuru içindir. Süre hesabı somut tebligat kaydına göre yapılmalıdır.</w:t>
      </w:r>
    </w:p>
    <w:p>
      <w:pPr>
        <w:spacing w:before="200"/>
      </w:pPr>
      <w:r>
        <w:rPr>
          <w:rFonts w:ascii="Aptos" w:hAnsi="Aptos" w:eastAsia="Aptos"/>
          <w:color w:val="000000"/>
          <w:sz w:val="18"/>
        </w:rPr>
        <w:t xml:space="preserve">Hukuk kontrolü 21 Eylül 2026. Resmî kaynak: </w:t>
      </w:r>
      <w:r>
        <w:rPr>
          <w:rFonts w:ascii="Aptos" w:hAnsi="Aptos" w:eastAsia="Aptos"/>
          <w:color w:val="17365D"/>
          <w:sz w:val="18"/>
        </w:rPr>
        <w:t>https://iidb.adalet.gov.tr/Resimler/SayfaDokuman/2112020101941icra_kanun.pdf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