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BIRINCI HACIZ İHBARNAMESINE İTIRAZ DILEKÇESI (İİK 89/1)</w:t>
      </w:r>
    </w:p>
    <w:p>
      <w:pPr>
        <w:jc w:val="center"/>
      </w:pPr>
      <w:r>
        <w:rPr>
          <w:b/>
          <w:color w:val="C9A24D"/>
          <w:sz w:val="17"/>
        </w:rPr>
        <w:t>DÜZENLENEBİLİR WORD ŞABLONU • HUKUK KONTROLÜ: 2 Eylül 2026</w:t>
      </w:r>
    </w:p>
    <w:p>
      <w:pPr>
        <w:jc w:val="center"/>
      </w:pPr>
      <w:r>
        <w:rPr>
          <w:b/>
          <w:sz w:val="23"/>
        </w:rPr>
        <w:t>HACIZ IHBARNAMESINI GÖNDEREN İCRA MÜDÜRLÜĞÜ.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İTİRAZ EDEN ÜÇÜNCÜ KİŞİ</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BORÇLUSU/ALACAKLISI</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İİK m.89/1 haciz ihbarnamesine yasal süresinde itirazdır.</w:t>
            </w:r>
          </w:p>
        </w:tc>
      </w:tr>
    </w:tbl>
    <w:p>
      <w:pPr>
        <w:pStyle w:val="Heading1"/>
      </w:pPr>
      <w:r>
        <w:t>AÇIKLAMALAR</w:t>
      </w:r>
    </w:p>
    <w:p>
      <w:pPr/>
      <w:r>
        <w:rPr>
          <w:b/>
        </w:rPr>
        <w:t xml:space="preserve">1. </w:t>
      </w:r>
      <w:r>
        <w:t>Bu başvuru i̇İK m.89/1 ihbarnamesini alan üçüncü kişi borçluya borcu veya ait malı bulunmadığını düşünüyorsa yedi gün içinde icra dairesine itiraz etmelidir. Süresinde itiraz edilmezse borç veya mal zimmette sayılır ve sonraki ihbarname aşamaları başlar.</w:t>
      </w:r>
    </w:p>
    <w:p>
      <w:pPr/>
      <w:r>
        <w:rPr>
          <w:b/>
        </w:rPr>
        <w:t xml:space="preserve">2. </w:t>
      </w:r>
      <w:r>
        <w:t>[İCRA DOSYASI] sayılı dosyadan 89/1 ihbarnamesi [TEBLİĞ TARİHİ] tarihinde tebliğ edildi.</w:t>
      </w:r>
    </w:p>
    <w:p>
      <w:pPr/>
      <w:r>
        <w:rPr>
          <w:b/>
        </w:rPr>
        <w:t xml:space="preserve">3. </w:t>
      </w:r>
      <w:r>
        <w:t>Üçüncü kişinin takip borçlusuna [BORCU/MALI/HAKKI] bulunmamaktadır veya tutar yalnız [TUTAR] TL’dir.</w:t>
      </w:r>
    </w:p>
    <w:p>
      <w:pPr/>
      <w:r>
        <w:rPr>
          <w:b/>
        </w:rPr>
        <w:t xml:space="preserve">4. </w:t>
      </w:r>
      <w:r>
        <w:t>Varsa borç tebliğden önce [ÖDEME/TAKAS/FESİH] ile sona ermiştir.</w:t>
      </w:r>
    </w:p>
    <w:p>
      <w:pPr/>
      <w:r>
        <w:rPr>
          <w:b/>
        </w:rPr>
        <w:t xml:space="preserve">5. </w:t>
      </w:r>
      <w:r>
        <w:t>İtiraz yedi günlük sürede sunulmaktadır.</w:t>
      </w:r>
    </w:p>
    <w:p>
      <w:pPr/>
      <w:r>
        <w:rPr>
          <w:b/>
        </w:rPr>
        <w:t xml:space="preserve">6. </w:t>
      </w:r>
      <w:r>
        <w:t>Aşağıdaki kanuni düzenlemeler somut olaya doğrudan uygulanır:</w:t>
      </w:r>
    </w:p>
    <w:p>
      <w:pPr>
        <w:ind w:left="312"/>
      </w:pPr>
      <w:r>
        <w:rPr>
          <w:b/>
          <w:color w:val="1E3A8A"/>
        </w:rPr>
        <w:t xml:space="preserve">İİK m.89/1: </w:t>
      </w:r>
      <w:r>
        <w:t>Üçüncü kişiye borçlunun alacağı veya malı için haciz ihbarnamesi gönderilir; üçüncü kişi yedi gün içinde borç ve mal bulunmadığını bildirebilir.</w:t>
      </w:r>
    </w:p>
    <w:p>
      <w:pPr>
        <w:ind w:left="312"/>
      </w:pPr>
      <w:r>
        <w:rPr>
          <w:b/>
          <w:color w:val="1E3A8A"/>
        </w:rPr>
        <w:t xml:space="preserve">İİK m.89/2-3: </w:t>
      </w:r>
      <w:r>
        <w:t>Birinci ihbarnameye itiraz edilmezse ikinci ve üçüncü ihbarname ile zimmet ve dava süreçleri düzenlenir.</w:t>
      </w:r>
    </w:p>
    <w:p>
      <w:pPr>
        <w:ind w:left="312"/>
      </w:pPr>
      <w:r>
        <w:rPr>
          <w:b/>
          <w:color w:val="1E3A8A"/>
        </w:rPr>
        <w:t xml:space="preserve">TBK m.139: </w:t>
      </w:r>
      <w:r>
        <w:t>Kanuni koşullar varsa takas beyanı ile borç sona erdirilebilir; ihbarname cevabında doğmuş savunmalar açıkça belirtilir.</w:t>
      </w:r>
    </w:p>
    <w:p>
      <w:pPr>
        <w:pStyle w:val="Heading1"/>
      </w:pPr>
      <w:r>
        <w:t>HUKUKİ NEDENLER</w:t>
      </w:r>
    </w:p>
    <w:p>
      <w:r>
        <w:t>İİK m.89/1, İİK m.89/2-3, TBK m.139 ve ilgili diğer mevzuat.</w:t>
      </w:r>
    </w:p>
    <w:p>
      <w:pPr>
        <w:pStyle w:val="Heading1"/>
      </w:pPr>
      <w:r>
        <w:t>DELİLLER</w:t>
      </w:r>
    </w:p>
    <w:p>
      <w:pPr/>
      <w:r>
        <w:rPr>
          <w:b/>
        </w:rPr>
        <w:t xml:space="preserve">1. </w:t>
      </w:r>
      <w:r>
        <w:t>89/1 ihbarnamesi ve tebliğ belgesi</w:t>
      </w:r>
    </w:p>
    <w:p>
      <w:pPr/>
      <w:r>
        <w:rPr>
          <w:b/>
        </w:rPr>
        <w:t xml:space="preserve">2. </w:t>
      </w:r>
      <w:r>
        <w:t>Cari hesap ve muhasebe kayıtları</w:t>
      </w:r>
    </w:p>
    <w:p>
      <w:pPr/>
      <w:r>
        <w:rPr>
          <w:b/>
        </w:rPr>
        <w:t xml:space="preserve">3. </w:t>
      </w:r>
      <w:r>
        <w:t>Sözleşme/fatura/dekont</w:t>
      </w:r>
    </w:p>
    <w:p>
      <w:pPr/>
      <w:r>
        <w:rPr>
          <w:b/>
        </w:rPr>
        <w:t xml:space="preserve">4. </w:t>
      </w:r>
      <w:r>
        <w:t>Takas veya ödeme belgesi</w:t>
      </w:r>
    </w:p>
    <w:p>
      <w:pPr/>
      <w:r>
        <w:rPr>
          <w:b/>
        </w:rPr>
        <w:t xml:space="preserve">5. </w:t>
      </w:r>
      <w:r>
        <w:t>Şirket yetki belgeleri</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İtirazın dosyaya kaydı,</w:t>
      </w:r>
    </w:p>
    <w:p>
      <w:pPr>
        <w:ind w:left="283"/>
      </w:pPr>
      <w:r>
        <w:rPr>
          <w:b/>
        </w:rPr>
        <w:t xml:space="preserve">2. </w:t>
      </w:r>
      <w:r>
        <w:t>Üçüncü kişi yönünden haciz ihbarnamesi işlemlerinin durdurulması,</w:t>
      </w:r>
    </w:p>
    <w:p>
      <w:pPr>
        <w:ind w:left="283"/>
      </w:pPr>
      <w:r>
        <w:rPr>
          <w:b/>
        </w:rPr>
        <w:t xml:space="preserve">3. </w:t>
      </w:r>
      <w:r>
        <w:t>Bildirimin alacaklı ve borçluya tebliği,</w:t>
      </w:r>
    </w:p>
    <w:p>
      <w:pPr>
        <w:jc w:val="right"/>
      </w:pPr>
      <w:r>
        <w:t>karar verilmesini saygıyla arz ve talep ederim. [TARİH]</w:t>
      </w:r>
    </w:p>
    <w:p>
      <w:pPr>
        <w:jc w:val="right"/>
      </w:pPr>
      <w:r>
        <w:rPr>
          <w:b/>
        </w:rPr>
        <w:t>İTİRAZ EDEN ÜÇÜNCÜ KİŞİ</w:t>
        <w:br/>
        <w:t>[AD SOYAD]</w:t>
        <w:br/>
        <w:t>İmza / (E-İMZALIDIR)</w:t>
      </w:r>
    </w:p>
    <w:p>
      <w:pPr>
        <w:pStyle w:val="Heading1"/>
      </w:pPr>
      <w:r>
        <w:t>EKLER</w:t>
      </w:r>
    </w:p>
    <w:p>
      <w:pPr/>
      <w:r>
        <w:t>1. 89/1 ihbarnamesi ve tebliğ belgesi</w:t>
      </w:r>
    </w:p>
    <w:p>
      <w:pPr/>
      <w:r>
        <w:t>2. Cari hesap ve muhasebe kayıtları</w:t>
      </w:r>
    </w:p>
    <w:p>
      <w:pPr/>
      <w:r>
        <w:t>3. Sözleşme/fatura/dekont</w:t>
      </w:r>
    </w:p>
    <w:p>
      <w:pPr/>
      <w:r>
        <w:t>4. Takas veya ödeme belgesi</w:t>
      </w:r>
    </w:p>
    <w:p>
      <w:pPr/>
      <w:r>
        <w:t>5. Şirket yetki belgeleri</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Haciz ihbarnamesini gönderen İcra Müdürlüğü.</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Birinci haciz ihbarnamesinin tebliğinden itibaren yedi gündür.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Üçüncü kişi; borcun bulunmadığını, malın elinde olmadığını, borcun tebliğden önce ödendiğini veya iddia edilen ilişkinin kapsamını açıkça bildirir.</w:t>
            </w:r>
          </w:p>
        </w:tc>
      </w:tr>
    </w:tbl>
    <w:p>
      <w:pPr>
        <w:pStyle w:val="Heading2"/>
      </w:pPr>
      <w:r>
        <w:t>Dilekçeye eklenmesi gereken somut bilgiler</w:t>
      </w:r>
    </w:p>
    <w:p>
      <w:pPr/>
      <w:r>
        <w:t>□ [İCRA DOSYASI] sayılı dosyadan 89/1 ihbarnamesi [TEBLİĞ TARİHİ] tarihinde tebliğ edildi.</w:t>
      </w:r>
    </w:p>
    <w:p>
      <w:pPr/>
      <w:r>
        <w:t>Üçüncü kişinin takip borçlusuna □ [BORCU/MALI/HAKKI] bulunmamaktadır veya tutar yalnız [TUTAR] TL’dir.</w:t>
      </w:r>
    </w:p>
    <w:p>
      <w:pPr/>
      <w:r>
        <w:t>Varsa borç tebliğden önce □ [ÖDEME/TAKAS/FESİH] ile sona ermiştir.</w:t>
      </w:r>
    </w:p>
    <w:p>
      <w:pPr/>
      <w:r>
        <w:t>İtiraz yedi günlük sürede sunulmaktadır.</w:t>
      </w:r>
    </w:p>
    <w:p>
      <w:pPr>
        <w:pStyle w:val="Heading2"/>
      </w:pPr>
      <w:r>
        <w:t>Başvuru öncesi kritik kontroller</w:t>
      </w:r>
    </w:p>
    <w:p>
      <w:pPr/>
      <w:r>
        <w:t>□ İtirazı başka icra dairesine değil ihbarnameyi gönderen dosyaya ulaştırın.</w:t>
      </w:r>
    </w:p>
    <w:p>
      <w:pPr/>
      <w:r>
        <w:t>□ “Borcum yoktur” dışında varsa kısmi borcu ve para birimini açık yazın.</w:t>
      </w:r>
    </w:p>
    <w:p>
      <w:pPr/>
      <w:r>
        <w:t>□ Şirket adına imza atan kişinin yetki belgesini ekleyin.</w:t>
      </w:r>
    </w:p>
    <w:p>
      <w:pPr>
        <w:pStyle w:val="Heading2"/>
      </w:pPr>
      <w:r>
        <w:t>Resmî mevzuat bağlantıları</w:t>
      </w:r>
    </w:p>
    <w:p>
      <w:hyperlink r:id="rId11">
        <w:r>
          <w:rPr>
            <w:color w:val="1e3a8a"/>
            <w:u w:val="single"/>
          </w:rPr>
          <w:t>IIK güncel metni</w:t>
        </w:r>
      </w:hyperlink>
    </w:p>
    <w:p>
      <w:hyperlink r:id="rId12">
        <w:r>
          <w:rPr>
            <w:color w:val="1e3a8a"/>
            <w:u w:val="single"/>
          </w:rPr>
          <w:t>TBK güncel metni</w:t>
        </w:r>
      </w:hyperlink>
    </w:p>
    <w:p>
      <w:pPr>
        <w:pStyle w:val="Heading2"/>
      </w:pPr>
      <w:r>
        <w:t>İlgili hukuk rehberleri</w:t>
      </w:r>
    </w:p>
    <w:p>
      <w:hyperlink r:id="rId13">
        <w:r>
          <w:rPr>
            <w:color w:val="1e3a8a"/>
            <w:u w:val="single"/>
          </w:rPr>
          <w:t>Haciz ihbarnamesine itiraz rehberi</w:t>
        </w:r>
      </w:hyperlink>
    </w:p>
    <w:p>
      <w:hyperlink r:id="rId14">
        <w:r>
          <w:rPr>
            <w:color w:val="1e3a8a"/>
            <w:u w:val="single"/>
          </w:rPr>
          <w:t>Banka hesabına haciz konulması</w:t>
        </w:r>
      </w:hyperlink>
    </w:p>
    <w:p>
      <w:hyperlink r:id="rId15">
        <w:r>
          <w:rPr>
            <w:color w:val="1e3a8a"/>
            <w:u w:val="single"/>
          </w:rPr>
          <w:t>İcra takibi nasıl başlatılır?</w:t>
        </w:r>
      </w:hyperlink>
    </w:p>
    <w:p>
      <w:hyperlink r:id="rId16">
        <w:r>
          <w:rPr>
            <w:color w:val="1e3a8a"/>
            <w:u w:val="single"/>
          </w:rPr>
          <w:t>UYAP Vatandaş Portalı dosya sorgulama</w:t>
        </w:r>
      </w:hyperlink>
    </w:p>
    <w:p>
      <w:hyperlink r:id="rId17">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8">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3.2004.pdf" TargetMode="External"/><Relationship Id="rId12" Type="http://schemas.openxmlformats.org/officeDocument/2006/relationships/hyperlink" Target="https://www.mevzuat.gov.tr/mevzuatmetin/1.5.6098.pdf" TargetMode="External"/><Relationship Id="rId13" Type="http://schemas.openxmlformats.org/officeDocument/2006/relationships/hyperlink" Target="https://halilbakirci.av.tr/haciz-ihbarnamesine-itiraz-89-1-89-2-89-3/" TargetMode="External"/><Relationship Id="rId14" Type="http://schemas.openxmlformats.org/officeDocument/2006/relationships/hyperlink" Target="https://halilbakirci.av.tr/banka-hesabina-haciz-konuldu/" TargetMode="External"/><Relationship Id="rId15" Type="http://schemas.openxmlformats.org/officeDocument/2006/relationships/hyperlink" Target="https://halilbakirci.av.tr/icra-takibi-nasil-baslatilir/" TargetMode="External"/><Relationship Id="rId16" Type="http://schemas.openxmlformats.org/officeDocument/2006/relationships/hyperlink" Target="https://halilbakirci.av.tr/uyap-vatandas-portali-dosya-sorgulama/" TargetMode="External"/><Relationship Id="rId17" Type="http://schemas.openxmlformats.org/officeDocument/2006/relationships/hyperlink" Target="https://halilbakirci.av.tr/iletisim/" TargetMode="External"/><Relationship Id="rId18"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Birinci Haciz İhbarnamesine İtiraz Dilekçesi (İİK 89/1)</dc:title>
  <dc:subject>haciz ihbarnamesine itiraz dilekçesi</dc:subject>
  <dc:creator>Av. Halil Bakırcı</dc:creator>
  <cp:keywords>haciz ihbarnamesine itiraz dilekçesi, dilekçe örneği, Word indir, İcra ve İflas Hukuku</cp:keywords>
  <dc:description>generated by python-docx</dc:description>
  <cp:lastModifiedBy/>
  <cp:revision>1</cp:revision>
  <dcterms:created xsi:type="dcterms:W3CDTF">2013-12-23T23:15:00Z</dcterms:created>
  <dcterms:modified xsi:type="dcterms:W3CDTF">2013-12-23T23:15:00Z</dcterms:modified>
  <cp:category/>
</cp:coreProperties>
</file>