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[YÖNETİCİ ORTAĞIN ADI SOYADI / UNVANI]’NA</w:t>
      </w:r>
    </w:p>
    <w:p>
      <w:pPr>
        <w:widowControl/>
      </w:pPr>
      <w:r>
        <w:rPr>
          <w:rFonts w:ascii="Times New Roman" w:hAnsi="Times New Roman"/>
          <w:color w:val="000000"/>
        </w:rPr>
        <w:t>Bildirimde bulunan ortak: [Ad soyad/unvan, adres]</w:t>
        <w:br/>
        <w:t>Yönetici ortak: [Ad soyad/unvan, adres]</w:t>
        <w:br/>
        <w:t>Ortaklık ve sözleşme: [Ortaklık tanımı, tarih ve ilgili hüküm]</w:t>
        <w:br/>
        <w:t>Konu: TBK m.629 uyarınca haklı sebebe dayalı yönetim yetkisinin kaldırılması bildirimidir.</w:t>
      </w:r>
    </w:p>
    <w:p>
      <w:pPr>
        <w:keepNext/>
        <w:widowControl/>
      </w:pPr>
      <w:r>
        <w:rPr>
          <w:rFonts w:ascii="Times New Roman" w:hAnsi="Times New Roman"/>
          <w:b/>
          <w:color w:val="000000"/>
        </w:rPr>
        <w:t>Açıklamalar</w:t>
      </w:r>
    </w:p>
    <w:p>
      <w:pPr>
        <w:widowControl/>
      </w:pPr>
      <w:r>
        <w:rPr>
          <w:rFonts w:ascii="Times New Roman" w:hAnsi="Times New Roman"/>
          <w:color w:val="000000"/>
        </w:rPr>
        <w:t>1. [Ortaklık sözleşmesi ve tarih] uyarınca ortak sıfatım bulunmaktadır. Yönetim yetkinizin kaynağı ve kapsamı [gerçek sözleşme hükmü]dür. İlgili sözleşme ve ekleri Ek 1’dedir.</w:t>
      </w:r>
    </w:p>
    <w:p>
      <w:pPr>
        <w:widowControl/>
      </w:pPr>
      <w:r>
        <w:rPr>
          <w:rFonts w:ascii="Times New Roman" w:hAnsi="Times New Roman"/>
          <w:color w:val="000000"/>
        </w:rPr>
        <w:t>2. Yönetim görevinizle bağlantılı [gerçek olaylar ve tarih] gerçekleşmiştir. Görev, olay, belge ve yönetim üzerindeki etkisi Ek 2’de ayrı gösterilmiştir. Haklı sebebin somut dayanağı [görevin aşırı ihmali/gerekli yeteneğin kaybı veya dosyaya uygun gerekçeli açıklama]dır.</w:t>
      </w:r>
    </w:p>
    <w:p>
      <w:pPr>
        <w:widowControl/>
      </w:pPr>
      <w:r>
        <w:rPr>
          <w:rFonts w:ascii="Times New Roman" w:hAnsi="Times New Roman"/>
          <w:color w:val="000000"/>
        </w:rPr>
        <w:t>3. İlgili bildirim ve cevaplar, varsa sonraki tamamlanma veya düzeltme kayıtları Ek 3’te yer almaktadır. Sözleşmede yetkinin kaldırılamayacağı hükmü varsa gerçek metni [hüküm] olarak gösterilmiştir. Ortaklık sıfatı, temsil ve devam eden işler bu yönetim işlemiyle karıştırılmamıştır.</w:t>
      </w:r>
    </w:p>
    <w:p>
      <w:pPr>
        <w:keepNext/>
        <w:widowControl/>
      </w:pPr>
      <w:r>
        <w:rPr>
          <w:rFonts w:ascii="Times New Roman" w:hAnsi="Times New Roman"/>
          <w:b/>
          <w:color w:val="000000"/>
        </w:rPr>
        <w:t>Bildirim ve talepler</w:t>
      </w:r>
    </w:p>
    <w:p>
      <w:pPr>
        <w:widowControl/>
      </w:pPr>
      <w:r>
        <w:rPr>
          <w:rFonts w:ascii="Times New Roman" w:hAnsi="Times New Roman"/>
          <w:color w:val="000000"/>
        </w:rPr>
        <w:t>TBK m.629 uyarınca yukarıda belirtilen haklı sebebe dayanarak, ortaklık sözleşmesiyle tarafınıza verilmiş [açık yönetim yetkisi kapsamı] yetkisini kaldırdığımı bildiririm. Kaldırılan yetki kapsamında bundan sonraki yönetim işlemlerine devam etmemenizi; devam eden iş ve ilgili yönetim kayıtlarının mevcut durumunu [somut liste] üzerinden bildirmenizi talep ederim. Bu bildirim ortaklık sıfatınızın sona erdirilmesi veya geçmiş bütün işlemlerin geçersizliği açıklaması değildir.</w:t>
      </w:r>
    </w:p>
    <w:p>
      <w:pPr>
        <w:widowControl/>
      </w:pPr>
      <w:r>
        <w:rPr>
          <w:rFonts w:ascii="Times New Roman" w:hAnsi="Times New Roman"/>
          <w:color w:val="000000"/>
        </w:rPr>
        <w:t>Ekler: 1. Sözleşme ve yetki hükmü. 2. Haklı sebep olay-belge çizelgesi. 3. Bildirim, cevap ve sonraki kayıtlar. 4. Devam eden iş ve belge listesi. 5. Varsa temsil belgesi.</w:t>
        <w:br/>
        <w:t>Tarih: [Tarih]</w:t>
        <w:br/>
        <w:t>Bildirimde bulunan: [Ad soyad/unvan ve yetkili imza]</w:t>
      </w:r>
    </w:p>
    <w:p>
      <w:r>
        <w:rPr>
          <w:rFonts w:ascii="Times New Roman" w:hAnsi="Times New Roman"/>
          <w:color w:val="000000"/>
        </w:rPr>
        <w:br w:type="page"/>
      </w:r>
    </w:p>
    <w:p>
      <w:pPr>
        <w:pStyle w:val="Title"/>
      </w:pPr>
      <w:r>
        <w:rPr>
          <w:rFonts w:ascii="Times New Roman" w:hAnsi="Times New Roman"/>
          <w:color w:val="000000"/>
        </w:rPr>
        <w:t>Yetki, haklı sebep ve devam eden iş çizelgesi</w:t>
      </w:r>
    </w:p>
    <w:p>
      <w:r>
        <w:rPr>
          <w:rFonts w:ascii="Times New Roman" w:hAnsi="Times New Roman"/>
          <w:color w:val="000000"/>
        </w:rPr>
        <w:t>Sözleşmeyle verilen yönetim yetkisi, haklı sebebin gerçek olayı ve kaldırılan kapsam ayrılır. Ortaklık sıfatı, geçmiş işlemler ve dış temsil otomatik sonuç gibi yazılmaz.</w:t>
      </w:r>
    </w:p>
    <w:p>
      <w:pPr>
        <w:pStyle w:val="Heading1"/>
      </w:pPr>
      <w:r>
        <w:rPr>
          <w:rFonts w:ascii="Times New Roman" w:hAnsi="Times New Roman"/>
          <w:color w:val="000000"/>
        </w:rPr>
        <w:t>Ek A Yetki ve olay</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Yetki kaynağı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[Sözleşme/hüküm]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Görev ve olay</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[Haklı sebep bağlantısı]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Cevap/düzeltme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ve tarih]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durum]</w:t>
            </w:r>
          </w:p>
        </w:tc>
      </w:tr>
    </w:tbl>
    <w:p/>
    <w:p>
      <w:pPr>
        <w:pStyle w:val="Heading1"/>
      </w:pPr>
      <w:r>
        <w:rPr>
          <w:rFonts w:ascii="Times New Roman" w:hAnsi="Times New Roman"/>
          <w:color w:val="000000"/>
        </w:rPr>
        <w:t>Ek B Devam eden işler</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İş/kayıt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Aşama</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 notu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Devam eden iş</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 ve muhatap]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[Aşama]</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vade]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Yönetim belgesi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[Eldeki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[Durum]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listesi]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Temsil kaydı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[Yetki belgesi]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[Kapsam]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[Ayrı inceleme]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Bildirim ulaşması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[Doğru muhatap]</w:t>
            </w:r>
          </w:p>
        </w:tc>
      </w:tr>
    </w:tbl>
    <w:p/>
    <w:p>
      <w:pPr>
        <w:pStyle w:val="Heading1"/>
      </w:pPr>
      <w:r>
        <w:rPr>
          <w:rFonts w:ascii="Times New Roman" w:hAnsi="Times New Roman"/>
          <w:color w:val="000000"/>
        </w:rPr>
        <w:t>Bildirimin kapsamı</w:t>
      </w:r>
    </w:p>
    <w:p>
      <w:r>
        <w:rPr>
          <w:rFonts w:ascii="Times New Roman" w:hAnsi="Times New Roman"/>
          <w:color w:val="000000"/>
        </w:rPr>
        <w:t>Kaldırılan yönetim yetkisi [açık kapsam]. Haklı sebep [gerçek olay ve belge]. Görev dağılımındaki ilgili kayıt [belge]. Sözleşmedeki kaldırılamaz hükmü varsa [metin]. Başka ortaklık veya temsil işlemi düşünülüyorsa kendi dosyası ayrı tutulur.</w:t>
      </w:r>
    </w:p>
    <w:p>
      <w:pPr>
        <w:pStyle w:val="Heading1"/>
      </w:pPr>
      <w:r>
        <w:rPr>
          <w:rFonts w:ascii="Times New Roman" w:hAnsi="Times New Roman"/>
          <w:color w:val="000000"/>
        </w:rPr>
        <w:t>Son kontrol</w:t>
      </w:r>
    </w:p>
    <w:p>
      <w:r>
        <w:rPr>
          <w:rFonts w:ascii="Times New Roman" w:hAnsi="Times New Roman"/>
          <w:color w:val="000000"/>
        </w:rPr>
        <w:t>Ortak sıfatı belli mi? Yetki sözleşmeyle verilmiş mi? Olay doğru göreve bağlandı mı? Sonraki cevap saklandı mı? Tek işleme itirazdan farklı mı? Ortaklıktan çıkarma veya geçmiş bütün borçların silinmesi yazılmış mı?</w:t>
      </w:r>
    </w:p>
    <w:p>
      <w:pPr>
        <w:pStyle w:val="Heading1"/>
      </w:pPr>
      <w:r>
        <w:rPr>
          <w:rFonts w:ascii="Times New Roman" w:hAnsi="Times New Roman"/>
          <w:color w:val="000000"/>
        </w:rPr>
        <w:t>Hukuki kapsam</w:t>
      </w:r>
    </w:p>
    <w:p>
      <w:r>
        <w:rPr>
          <w:rFonts w:ascii="Times New Roman" w:hAnsi="Times New Roman"/>
          <w:color w:val="000000"/>
        </w:rPr>
        <w:t>6098 sayılı Türk Borçlar Kanunu m.629; ilgili m.625 ve m.637. Haklı sebebe dayalı yönetim yetkisi kaldırma bildirimi içindir. Ortaklık sıfatı ve dış temsil ayrıca incelenir.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Adi ortaklık yönetim yetkisini kaldırma bildirimi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