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[ALACAĞI DEVREDENİN ADI / UNVANI]’NA</w:t>
      </w:r>
    </w:p>
    <w:p>
      <w:pPr>
        <w:widowControl/>
      </w:pPr>
      <w:r>
        <w:t>Talep eden devralan: [Ad / unvan, adres]</w:t>
        <w:br/>
        <w:t>Muhatap devreden: [Ad / unvan, adres]</w:t>
        <w:br/>
        <w:t>Konu: TBK m.190 uyarınca devralınan alacağa ilişkin eksik senet ve ispat belgelerinin teslimi ile gerekli bilgilerin verilmesi.</w:t>
      </w:r>
    </w:p>
    <w:p>
      <w:pPr>
        <w:keepNext/>
        <w:widowControl/>
      </w:pPr>
      <w:r>
        <w:rPr>
          <w:b/>
        </w:rPr>
        <w:t>Açıklamalar</w:t>
      </w:r>
    </w:p>
    <w:p>
      <w:pPr>
        <w:widowControl/>
      </w:pPr>
      <w:r>
        <w:t>1. [Tarih] tarihli yazılı devir belgesi uyarınca [borçlu, alacağın kaynağı ve gerçek kapsamı] alacağı tarafıma devredilmiştir. Devir belgesi Ek [numara] olarak sunulmuştur. Talebim bu belgede belirlenen alacak kapsamıyla sınırlıdır.</w:t>
      </w:r>
    </w:p>
    <w:p>
      <w:pPr>
        <w:widowControl/>
      </w:pPr>
      <w:r>
        <w:t>2. Daha önce teslim edilen belge ve bilgiler ek çizelgede gösterilmiştir. Henüz teslim edilmeyen alacak senedi [gerçek belge tanımı]; elinizde bulunan ispatla ilgili eksik belgeler [gerçek belge adları, tarihleri ve bağlantıları] şeklindedir. Eksik veya okunamayan bölümler ilgili satırlarda ayrı belirtilmiştir.</w:t>
      </w:r>
    </w:p>
    <w:p>
      <w:pPr>
        <w:widowControl/>
      </w:pPr>
      <w:r>
        <w:t>3. Alacağın ileri sürülmesi için gerekli olup henüz açıklanmayan bilgiler [gerçek konu ve kayıt bağlantısı] şeklindedir. Belgenin başka yerde bulunduğu belirtiliyorsa mevcut yer ve belge durumu hakkındaki bilginin açıklanmasını istiyorum. Daha önce verilmiş bölüm hiç verilmemiş gibi talebe eklenmemiştir.</w:t>
      </w:r>
    </w:p>
    <w:p>
      <w:pPr>
        <w:widowControl/>
      </w:pPr>
      <w:r>
        <w:t>4. TBK m.190, devredenin alacak senedini ve elindeki ispatla ilgili diğer belgeleri teslim etmesini, alacağın ileri sürülmesi için gerekli bilgileri vermesini düzenler. Taleplerim ek çizelgede ilgili alacak ve ispat konusu ile eşleştirilmiştir.</w:t>
      </w:r>
    </w:p>
    <w:p>
      <w:pPr>
        <w:keepNext/>
        <w:widowControl/>
      </w:pPr>
      <w:r>
        <w:rPr>
          <w:b/>
        </w:rPr>
        <w:t>Sonuç ve talepler</w:t>
      </w:r>
    </w:p>
    <w:p>
      <w:pPr>
        <w:widowControl/>
      </w:pPr>
      <w:r>
        <w:t>Ek çizelgedeki eksik senet ve belgelerin nüsha türleri belirtilerek teslim edilmesini, gerekli bilgilerin yazılı açıklanmasını, mevcut belge durumuna ilişkin farklılıkların ilgili kayıtla bildirilmesini ve teslimin [gerçek teslim adresi / kanal] üzerinden belge listesiyle yapılmasını talep ederim.</w:t>
      </w:r>
    </w:p>
    <w:p>
      <w:pPr>
        <w:widowControl/>
      </w:pPr>
      <w:r>
        <w:t>Ekler: [Devir belgesi]; [mevcut teslim kaydı]; [eksik belge ve bilgi çizelgesi]; [ilgili yazışmalar].</w:t>
        <w:br/>
        <w:t>Tarih: [Gerçek tarih]</w:t>
        <w:br/>
        <w:t>Ad / unvan ve imza: [Devralan / yetkili]</w:t>
      </w:r>
    </w:p>
    <w:p>
      <w:pPr>
        <w:widowControl/>
      </w:pPr>
      <w:r>
        <w:br w:type="page"/>
      </w:r>
    </w:p>
    <w:p>
      <w:pPr>
        <w:pStyle w:val="Title"/>
        <w:widowControl/>
      </w:pPr>
      <w:r>
        <w:t>Mevcut teslim ve eksik kayıt çizelgesi</w:t>
      </w:r>
    </w:p>
    <w:p>
      <w:pPr>
        <w:widowControl/>
      </w:pPr>
      <w:r>
        <w:t>Talep yalnız gerçek devredilen alacakla ilişkilendirilir. Senet, belge ve bilgi eksikleri ayrı kaydedilir. Verilmiş bölüm gizlenmez.</w:t>
      </w:r>
    </w:p>
    <w:p>
      <w:pPr>
        <w:pStyle w:val="Heading1"/>
        <w:widowControl/>
      </w:pPr>
      <w:r>
        <w:t>Ek A Devir ve mevcut dosya</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Devir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[Yazılı 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[Borçlu / alacak]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teslim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[Liste / 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[Alınan nüshalar]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Devir sınırı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[Hüküm /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bölüm]</w:t>
            </w:r>
          </w:p>
        </w:tc>
      </w:tr>
    </w:tbl>
    <w:p>
      <w:pPr>
        <w:widowControl/>
      </w:pPr>
    </w:p>
    <w:p>
      <w:pPr>
        <w:pStyle w:val="Heading1"/>
        <w:widowControl/>
      </w:pPr>
      <w:r>
        <w:t>Ek B Eksik senet, belge ve bilgi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Talep kalemi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tanım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Alacak bağlantısı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Alacak senedi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belge tanımı]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alacak]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İspat belgesi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[Eksik belge / ek]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atıf]</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[İspat edilen husus]</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Gerekli bilgi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konu]</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[Alacağı ileri sürme]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Gelen cevap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tür]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[Tamamlanan satır]</w:t>
            </w:r>
          </w:p>
        </w:tc>
      </w:tr>
    </w:tbl>
    <w:p>
      <w:pPr>
        <w:widowControl/>
      </w:pPr>
    </w:p>
    <w:p>
      <w:pPr>
        <w:pStyle w:val="Heading1"/>
        <w:widowControl/>
      </w:pPr>
      <w:r>
        <w:t>Gönderim ve alınma</w:t>
      </w:r>
    </w:p>
    <w:p>
      <w:pPr>
        <w:widowControl/>
      </w:pPr>
      <w:r>
        <w:t>Başvuru [tarih / kanal]. Ulaşma [kayıt]. Teslim [tarih / liste]. Asıl, kopya ve elektronik tür [gerçek bilgi]. Kalan eksiklik [satır / konu]. İlk liste ile yeni teslim ayrı korunur.</w:t>
      </w:r>
    </w:p>
    <w:p>
      <w:pPr>
        <w:pStyle w:val="Heading1"/>
        <w:widowControl/>
      </w:pPr>
      <w:r>
        <w:t>Kontrol ayrımı</w:t>
      </w:r>
    </w:p>
    <w:p>
      <w:pPr>
        <w:widowControl/>
      </w:pPr>
      <w:r>
        <w:t>İradi devrin yazılı şekli, belge teslimi ve borçluya bildirim farklıdır. Kıymetli evrak ve özel devir hükümleri ayrıca incelenir. Alınmayan asıl alınmış yazılmaz. Devir bedeli ile borçlunun ödemesi karıştırılmaz.</w:t>
      </w:r>
    </w:p>
    <w:p>
      <w:pPr>
        <w:pStyle w:val="Heading1"/>
        <w:widowControl/>
      </w:pPr>
      <w:r>
        <w:t>Hukuki dayanak</w:t>
      </w:r>
    </w:p>
    <w:p>
      <w:pPr>
        <w:widowControl/>
      </w:pPr>
      <w:r>
        <w:t>6098 sayılı Türk Borçlar Kanunu m.190; ilgili m.183–189 ve 191–194. Devralandan devredene eksik belge ve bilgi talebi.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Alacağı devralanın eksik senet ve belge teslimi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