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Anonim şirkette haksız kâr payı iadesi talep dilekçesi</w:t>
      </w:r>
    </w:p>
    <w:p>
      <w:pPr>
        <w:keepNext/>
        <w:keepLines/>
        <w:jc w:val="center"/>
      </w:pPr>
      <w:r>
        <w:rPr>
          <w:b/>
        </w:rPr>
        <w:t>[KÂR PAYINI ALAN PAY SAHİBİNİN ADI/TAM UNVANI]</w:t>
      </w:r>
      <w:r>
        <w:br/>
      </w:r>
      <w:r>
        <w:rPr>
          <w:b/>
        </w:rPr>
        <w:t>[BİLDİRİM ADRESİNE]</w:t>
      </w:r>
    </w:p>
    <w:p>
      <w:pPr>
        <w:keepLines/>
      </w:pPr>
      <w:r>
        <w:rPr>
          <w:b/>
        </w:rPr>
        <w:t>TALEPTE BULUNAN ŞİRKET:</w:t>
      </w:r>
      <w:r>
        <w:rPr>
          <w:b w:val="0"/>
        </w:rPr>
        <w:t xml:space="preserve"> [Anonim şirket unvanı, merkez ve sicil bilgisi]</w:t>
      </w:r>
      <w:r>
        <w:br/>
      </w:r>
      <w:r>
        <w:rPr>
          <w:b/>
        </w:rPr>
        <w:t>YETKİLİ TEMSİLCİ/VEKİL:</w:t>
      </w:r>
      <w:r>
        <w:rPr>
          <w:b w:val="0"/>
        </w:rPr>
        <w:t xml:space="preserve"> [Ad, yetki dayanağı ve iletişim]</w:t>
      </w:r>
      <w:r>
        <w:br/>
      </w:r>
      <w:r>
        <w:rPr>
          <w:b/>
        </w:rPr>
        <w:t>İLGİLİ DAĞITIM:</w:t>
      </w:r>
      <w:r>
        <w:rPr>
          <w:b w:val="0"/>
        </w:rPr>
        <w:t xml:space="preserve"> [Gerçek karar, dönem ve ödeme bilgisi]</w:t>
      </w:r>
      <w:r>
        <w:br/>
      </w:r>
      <w:r>
        <w:rPr>
          <w:b/>
        </w:rPr>
        <w:t>İADE TALEBİ:</w:t>
      </w:r>
      <w:r>
        <w:rPr>
          <w:b w:val="0"/>
        </w:rPr>
        <w:t xml:space="preserve"> [Para birimi ve kalan anapara]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TTK 512 uyarınca haksız yere ve kötüniyetle alınan, aşağıda belgeleri gösterilen kâr payı tutarının şirkete iadesi istemidir.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Şirketimizden tarafınıza [gerçek ödeme tarihleri ve tutarlar] kâr payı ödemesi yapılmış ve belirtilen para tarafınızca alınmıştır. Dağıtım dosyası Ek-1'de, ödeme ve alınma kayıtları Ek-2'dedir.</w:t>
      </w:r>
    </w:p>
    <w:p>
      <w:pPr>
        <w:keepLines/>
      </w:pPr>
      <w:r>
        <w:rPr>
          <w:b w:val="0"/>
        </w:rPr>
        <w:t>2. İade istenen ödemenin haksızlığının nedeni [somut dağıtım veya ödeme aykırılığını ilgili belgeyle açıklayın] şeklindedir. Bu hususun finansal ve hukuki dayanakları Ek-3'te ayrı gösterilmiştir.</w:t>
      </w:r>
    </w:p>
    <w:p>
      <w:pPr>
        <w:keepLines/>
      </w:pPr>
      <w:r>
        <w:rPr>
          <w:b w:val="0"/>
        </w:rPr>
        <w:t>3. TTK 512/1'deki kötüniyet koşulu bakımından [muhatabın ödeme ve haksızlıkla bağlantılı gerçek olaylarını, bilgisini ve tarihlerini yazın] hususlarına dayanıyoruz. Her açıklamanın ilgili belgesi Ek-4'te eşleştirilmiştir.</w:t>
      </w:r>
    </w:p>
    <w:p>
      <w:pPr>
        <w:keepLines/>
      </w:pPr>
      <w:r>
        <w:rPr>
          <w:b w:val="0"/>
        </w:rPr>
        <w:t>4. Alınan ödeme, iade istenen bölüm, önceki gerçek geri ödemeler ve kalan anapara Ek-5 hesabındadır. Buna göre talep ettiğimiz kalan anapara [para birimi ve tutar] olup aynı ödeme iki defa istenmemektedir.</w:t>
      </w:r>
    </w:p>
    <w:p>
      <w:r>
        <w:br w:type="page"/>
      </w:r>
    </w:p>
    <w:p>
      <w:pPr>
        <w:keepLines/>
      </w:pPr>
      <w:r>
        <w:rPr>
          <w:b w:val="0"/>
        </w:rPr>
        <w:t>5. Belirtilen tutarın [gerçek talep edilen teslim/ödeme takvimi] içinde şirketimiz adına kayıtlı [doğrulanmış şirket banka hesabı] üzerinden iadesini ve ödeme belgesinin [adres] üzerinden gönderilmesini talep ediyoruz. Hesap veya dayanak yönünden cevabınız varsa ilgili belgelerle yazılı iletilmesini istiyoruz.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m.512; dağıtım kaynağı yönünden m.509/2 ve ilgili gerçek şirket belgeleri.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Ekli belgelerde açıklanan haksız ve kötüniyetli kâr payı alımı nedeniyle kalan [tutar ve para birimi] anaparanın TTK 512 kapsamında şirketimize iadesini ve ödeme veya belgeli cevabınızın belirtilen adresimize iletilmesini talep ederiz. [Tarih]</w:t>
      </w:r>
    </w:p>
    <w:p>
      <w:pPr>
        <w:keepLines/>
      </w:pPr>
      <w:r>
        <w:rPr>
          <w:b/>
        </w:rPr>
        <w:t>Anonim şirketin yetkili temsilcisi / Vekili</w:t>
      </w:r>
      <w:r>
        <w:br/>
      </w:r>
      <w:r>
        <w:rPr>
          <w:b w:val="0"/>
        </w:rPr>
        <w:t>[Ad soyad, unvan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Dağıtım kararı ve ilgili dönem dosyası; Ek-2 ödeme ve alınma belgeleri; Ek-3 haksızlığın dayanakları; Ek-4 kötüniyet iddiasının somut belgeleri; Ek-5 kalan anapara ve önceki iade hesabı; Ek-6 gerekiyorsa temsil veya vekâlet belgesi.</w:t>
      </w:r>
    </w:p>
    <w:p>
      <w:pPr>
        <w:pStyle w:val="Title"/>
        <w:pageBreakBefore/>
      </w:pPr>
      <w:r>
        <w:t>Dilekçeyi tamamlama ve belge kontrolü</w:t>
      </w:r>
    </w:p>
    <w:p>
      <w:r>
        <w:t>Bu hazırlık sayfası gönderilecek nüshadan çıkarılır. Örnek anonim şirketin pay sahibine yapılan belirli kâr payı ödemesini TTK 512 kapsamında geri istemesidir. Haksızlık ve kötüniyet ayrı belgelenecek; mahkeme davası, limited şirket veya kazanç payı dosyası yerine kullanılmayacaktır.</w:t>
      </w:r>
    </w:p>
    <w:p>
      <w:pPr>
        <w:pStyle w:val="Heading1"/>
      </w:pPr>
      <w:r>
        <w:t>Ödeme ve dağıtım</w:t>
      </w:r>
    </w:p>
    <w:p>
      <w:r>
        <w:t>Gerçek karar, dönem, alınma tarihi, muhatap ve ödeme belgesini gösterin. Başka hukuki sebeple yapılan transferi kâr payı saymayın.</w:t>
      </w:r>
    </w:p>
    <w:p>
      <w:pPr>
        <w:pStyle w:val="Heading1"/>
      </w:pPr>
      <w:r>
        <w:t>Haksızlık</w:t>
      </w:r>
    </w:p>
    <w:p>
      <w:r>
        <w:t>Somut dağıtım veya ödeme aykırılığını Ek-3'te açıklayın. Sonraki nakit ihtiyacı veya zarar tek başına eski temettüyü haksız yapmaz.</w:t>
      </w:r>
    </w:p>
    <w:p>
      <w:pPr>
        <w:pStyle w:val="Heading1"/>
      </w:pPr>
      <w:r>
        <w:t>Kötüniyet</w:t>
      </w:r>
    </w:p>
    <w:p>
      <w:r>
        <w:t>Gerçek olay, bilgi, tarih ve belgeyi Ek-4'te eşleştirin. Şirketle anlaşmazlığı veya sonradan gönderilen talebi tek başına önceki kötüniyetin kanıtı saymayın.</w:t>
      </w:r>
    </w:p>
    <w:p>
      <w:pPr>
        <w:pStyle w:val="Heading1"/>
      </w:pPr>
      <w:r>
        <w:t>İade hesabı</w:t>
      </w:r>
    </w:p>
    <w:p>
      <w:r>
        <w:t>İade istenen bölüm, önceki geri ödemeler ve kalan anaparayı ayırın. Brüt dağıtım, alınan para ve kesinti kaydını karıştırmayın; aynı tutarı iki kez istemeyin.</w:t>
      </w:r>
    </w:p>
    <w:p>
      <w:pPr>
        <w:pStyle w:val="Heading1"/>
      </w:pPr>
      <w:r>
        <w:t>Süre ve temsil</w:t>
      </w:r>
    </w:p>
    <w:p>
      <w:r>
        <w:t>TTK 512/2 beş yılı paranın alınmasından izleyin. Salt mektubu zamanaşımını kesen işlem saymayın. Şirket adına yetkili imzayı doğrulayın.</w:t>
      </w:r>
    </w:p>
    <w:p>
      <w:pPr>
        <w:pStyle w:val="Heading1"/>
      </w:pPr>
      <w:r>
        <w:t>Hesap ve son nüsha</w:t>
      </w:r>
    </w:p>
    <w:p>
      <w:r>
        <w:t>Şirket adına banka hesabını doğrulayın. Kontrol sayfasını çıkarın; imzalı yazı, ekler, teslim ve cevapları saklayın. Talep takvimini kanunda olmayan sabit süre diye yazmayın.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Anonim şirkette haksız kâr payı iadesi talep dilekçesi</dc:title>
  <dc:subject>TTK 512 haksız ve kötüniyetli kâr payının şirkete iadesi</dc:subject>
  <dc:creator>Bakırcı &amp; Keskin Hukuk Bürosu</dc:creator>
  <cp:keywords>haksız kâr payı, TTK 512, iade talep dilekçesi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