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rFonts w:ascii="Garamond" w:hAnsi="Garamond"/>
          <w:b/>
          <w:color w:val="000000"/>
          <w:sz w:val="36"/>
        </w:rPr>
        <w:t>ARACIN TRAFİKTEN MEN İŞLEMİNE KARŞI İPTAL DAVASI DİLEKÇESİ</w:t>
      </w:r>
    </w:p>
    <w:p>
      <w:pPr>
        <w:spacing w:after="24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YÜRÜTMENİN DURDURULMASI İSTEMLİDİR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[YETKİLİ] İDARE MAHKEMESİ BAŞKANLIĞINA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DAVACI  : </w:t>
      </w:r>
      <w:r>
        <w:rPr>
          <w:rFonts w:ascii="Garamond" w:hAnsi="Garamond"/>
          <w:b w:val="0"/>
          <w:color w:val="000000"/>
          <w:sz w:val="22"/>
        </w:rPr>
        <w:t>[Araç sahibi gerçek veya tüzel kişi, kimlik/vergi numarası ve adres]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VEKİLİ  : </w:t>
      </w:r>
      <w:r>
        <w:rPr>
          <w:rFonts w:ascii="Garamond" w:hAnsi="Garamond"/>
          <w:b w:val="0"/>
          <w:color w:val="000000"/>
          <w:sz w:val="22"/>
        </w:rPr>
        <w:t>[Varsa avukat adı ve adresi]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DAVALI  : </w:t>
      </w:r>
      <w:r>
        <w:rPr>
          <w:rFonts w:ascii="Garamond" w:hAnsi="Garamond"/>
          <w:b w:val="0"/>
          <w:color w:val="000000"/>
          <w:sz w:val="22"/>
        </w:rPr>
        <w:t>[Men işlemini tesis eden idare]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TEBLİĞ TARİHİ  : </w:t>
      </w:r>
      <w:r>
        <w:rPr>
          <w:rFonts w:ascii="Garamond" w:hAnsi="Garamond"/>
          <w:b w:val="0"/>
          <w:color w:val="000000"/>
          <w:sz w:val="22"/>
        </w:rPr>
        <w:t>[gg.aa.yyyy]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DAVA KONUSU  : </w:t>
      </w:r>
      <w:r>
        <w:rPr>
          <w:rFonts w:ascii="Garamond" w:hAnsi="Garamond"/>
          <w:b w:val="0"/>
          <w:color w:val="000000"/>
          <w:sz w:val="22"/>
        </w:rPr>
        <w:t>[Plaka] plakalı araç hakkında düzenlenen [tarih ve sayı] bilgili trafikten men/muhafaza altına alma işleminin yürütmesinin durdurulması ve iptali ile [varsa aynı kişiye ait bağlantılı para cezasının tarih ve seri-sıra numarası] işleminin iptali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Mülkiyeti veya kullanım hakkı tarafıma ait [plaka] plakalı araç, [yer] mevkiinde [tarih] tarihinde yapılan denetimde [tutanakta yazılı sebep ve kanun maddesi] gerekçesiyle [süre/eksiklik giderilinceye kadar] trafikten men edilmiştir.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İşlem hukuka ve maddi gerçeğe aykırıdır. Çünkü [geçerli çalışma izni mevcuttur / araç belirtilen ticari faaliyette kullanılmamıştır / teknik eksiklik bulunmamaktadır / plaka ve tescil kaydı geçerlidir / tekrar hesabı yanlıştır / olay tarihinde uygulanmayan hüküm uygulanmıştır]. Bu husus ekli [belge/görüntü/kayıt] ile sabittir.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Tutanakta [somut çelişki veya eksikliği yazın] bulunmaktadır. Denetime ait görüntü, elektronik kayıt ve dayanak belgelerin davalı idareden getirtilmesini talep ederim.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Araç [ticari faaliyet/engelli ulaşımı/zorunlu hizmet] için kullanılmaktadır. Men işlemi nedeniyle [sözleşme, faaliyet ve zarar] belgeleriyle gösterilen telafisi güç zarar doğmaktadır. Açık hukuka aykırılık ve telafisi güç zarar birlikte gerçekleştiğinden yürütmenin durdurulması gerekir.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Anayasa, 2918 sayılı Karayolları Trafik Kanunu ve tutanakta belirtilen özel madde, 2577 sayılı İdari Yargılama Usulü Kanunu özellikle m.2, m.7 ve m.27, bağlantı varsa 5326 sayılı Kabahatler Kanunu m.27/8 ve ilgili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DELİLLER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Araç trafikten men ve muhafaza altına alma tutanağı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Ruhsat, tescil ve malik/kullanım hakkı kayıtları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Çalışma izni, taşıma veya faaliyet belgeleri [varsa]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Muayene, servis ve teknik uygunluk belgeleri [varsa]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Kamera, konum, yolcu/yük ve denetim kayıtları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Bağlantılı para cezası ve tebligat belgeleri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Telafisi güç zararı gösteren sözleşme ve faaliyet kayıtları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Davalı idaredeki işlem dosyası ve her türlü yasal delil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[tarih ve sayı] bilgili araç trafikten men işleminin öncelikle yürütmesinin durdurulmasına, yargılama sonunda iptaline, [varsa bağlantılı para cezasının iptaline], aracın teslimi için kararın davalı idareye bildirilmesine, işlem dosyasının getirtilmesine ve yargılama giderlerinin davalıya yükletilmesine karar verilmesini saygıyla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Davacı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 veya Unvan]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Men ve muhafaza tutanağı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Ruhsat veya tescil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Tebligat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İzin veya teknik uygunluk belgeleri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Görüntü ve elektronik kayıtlar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Zarar belgeleri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Diğer deliller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SÜRE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Men tutanağındaki kanun maddesini olay tarihinde yürürlükteki metinle karşılaştırın.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Araç sahibi, sürücü ve kiracı sıfatlarını belgeleriyle ayırın.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Men işlemi için genel idari dava süresini; para cezası için 15 günlük süreyi ayrıca kontrol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Yürütmenin durdurulması talebini ticari veya kişisel zararı gösteren somut kayıtlarla destekleyin.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Eksiklik giderilinceye kadar men hâlinde idari teslim başvurusunu ayrıca yapın.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7574 sayılı Kanun, güncel 2918 sayılı Kanun ve Uyuşmazlık Mahkemesinin E.2025/634, K.2025/786 sayılı kararı dikkate alınmıştır.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Aracın Trafikten Men İşlemine İtiraz Dilekçesi 2026</dc:title>
  <dc:subject>Trafikten men işlemine karşı iptal ve yürütmenin durdurulması istemli dava dilekçesi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