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Lines/>
        <w:spacing w:after="360"/>
        <w:jc w:val="center"/>
      </w:pPr>
      <w:r>
        <w:rPr>
          <w:b/>
        </w:rPr>
        <w:t>[YETKİLİ YER] TÜKETİCİ MAHKEMESİNE</w:t>
      </w:r>
    </w:p>
    <w:p>
      <w:pPr>
        <w:keepLines/>
      </w:pPr>
      <w:r>
        <w:rPr>
          <w:b/>
        </w:rPr>
        <w:t>DAVACI:</w:t>
      </w:r>
      <w:r>
        <w:rPr>
          <w:b w:val="0"/>
        </w:rPr>
        <w:t xml:space="preserve"> [Ad soyad, T.C. kimlik numarası, adres]</w:t>
      </w:r>
    </w:p>
    <w:p>
      <w:pPr>
        <w:keepLines/>
      </w:pPr>
      <w:r>
        <w:rPr>
          <w:b/>
        </w:rPr>
        <w:t>VEKİLİ:</w:t>
      </w:r>
      <w:r>
        <w:rPr>
          <w:b w:val="0"/>
        </w:rPr>
        <w:t xml:space="preserve"> [Varsa gerçek vekil bilgileri; yoksa satırı çıkarınız.]</w:t>
      </w:r>
    </w:p>
    <w:p>
      <w:pPr>
        <w:keepLines/>
      </w:pPr>
      <w:r>
        <w:rPr>
          <w:b/>
        </w:rPr>
        <w:t>DAVALI SATICI:</w:t>
      </w:r>
      <w:r>
        <w:rPr>
          <w:b w:val="0"/>
        </w:rPr>
        <w:t xml:space="preserve"> [Ad soyad/unvan, adres ve bilinen kimlik/vergi bilgileri]</w:t>
      </w:r>
    </w:p>
    <w:p>
      <w:pPr>
        <w:keepLines/>
      </w:pPr>
      <w:r>
        <w:rPr>
          <w:b/>
        </w:rPr>
        <w:t>DAVA DEĞERİ:</w:t>
      </w:r>
      <w:r>
        <w:rPr>
          <w:b w:val="0"/>
        </w:rPr>
        <w:t xml:space="preserve"> [Bedel indirimi tutarı] + [ayrı zarar tutarı] = [toplam] TL</w:t>
      </w:r>
    </w:p>
    <w:p>
      <w:pPr>
        <w:keepLines/>
      </w:pPr>
      <w:r>
        <w:rPr>
          <w:b/>
        </w:rPr>
        <w:t>KONU:</w:t>
      </w:r>
      <w:r>
        <w:rPr>
          <w:b w:val="0"/>
        </w:rPr>
        <w:t xml:space="preserve"> Tüketici işlemi kapsamında edinilen ayıplı konut için 6502 sayılı Kanun m.11 uyarınca bedel indirimi ve mükerrer olmayan, belgelenmiş ayrı zararların tazmini talebidir.</w:t>
      </w:r>
    </w:p>
    <w:p>
      <w:pPr>
        <w:keepLines/>
      </w:pPr>
      <w:r>
        <w:rPr>
          <w:b/>
        </w:rPr>
        <w:t>AÇIKLAMALAR</w:t>
      </w:r>
    </w:p>
    <w:p>
      <w:pPr>
        <w:keepLines/>
      </w:pPr>
      <w:r>
        <w:rPr>
          <w:b w:val="0"/>
        </w:rPr>
        <w:t>1. Davalı satıcıdan [sözleşme tarihi] tarihinde [tapu ve bağımsız bölüm bilgileri] konutu [satış bedeli] karşılığında, ticari veya mesleki olmayan amaçla edindim. Satıcının mesleki/ticari faaliyet kapsamındaki konumu [somut açıklama]dır. Teslim [tarih] tarihinde gerçekleşmiştir.</w:t>
      </w:r>
    </w:p>
    <w:p>
      <w:pPr>
        <w:keepLines/>
      </w:pPr>
      <w:r>
        <w:rPr>
          <w:b w:val="0"/>
        </w:rPr>
        <w:t>2. Konutta [her ayıbın yeri, niteliği ve ortaya çıkış tarihi] tespit edilmiştir. Sözleşme, teknik şartname veya vaat edilen nitelikle aykırılık [belge ve madde] üzerinden açıklanmaktadır. Ayıpların öğrenilmesi ve satıcıya bildirilmesi [gerçek tarihler ve kayıtlar]dır.</w:t>
      </w:r>
    </w:p>
    <w:p>
      <w:pPr>
        <w:keepLines/>
      </w:pPr>
      <w:r>
        <w:rPr>
          <w:b w:val="0"/>
        </w:rPr>
        <w:t>3. Mevcut teknik kayıtlar [varsa raporun tarihi, düzenleyeni ve somut bulgusu]dur. Henüz rapor alınmamışsa bu durum açıkça belirtilir. Ayıbın niteliği, kaynağı ve değer üzerindeki etkisinin belirlenmesi için mahallinde keşif ve uygun uzmanlıkta bilirkişi incelemesi talep ediyorum.</w:t>
      </w:r>
    </w:p>
    <w:p>
      <w:pPr>
        <w:keepLines/>
      </w:pPr>
      <w:r>
        <w:rPr>
          <w:b w:val="0"/>
        </w:rPr>
        <w:t>4. Konutu alıkoyarak ayıp oranında satış bedelinden indirim hakkını kullanıyorum. Talebimin hesabı [gerçek hesap ve dayanak] olup bedel indirimi için [tutar] TL istiyorum. Ayrı zarar kalemlerim [her kalemin sebebi, belgesi ve tutarı]dır; aynı ekonomik kaybı iki kez istemiyorum.</w:t>
      </w:r>
    </w:p>
    <w:p>
      <w:r>
        <w:br w:type="page"/>
      </w:r>
    </w:p>
    <w:p>
      <w:pPr>
        <w:keepLines/>
      </w:pPr>
      <w:r>
        <w:rPr>
          <w:b w:val="0"/>
        </w:rPr>
        <w:t>5. Uyuşmazlığın mahkemenin görevine girdiğine ilişkin değer ve nitelik açıklaması [somut açıklama]dır. Dava şartı arabuluculuk başvurusu [büro ve dosya numarası] üzerinden yapılmış, [tarih] tarihli anlaşamama son tutanağı eklenmiştir. [Yasal istisna varsa gerçekleşmeyen arabuluculuk yerine istisnanın somut sebebi yazılır.]</w:t>
      </w:r>
    </w:p>
    <w:p>
      <w:pPr>
        <w:keepLines/>
      </w:pPr>
      <w:r>
        <w:rPr>
          <w:b/>
        </w:rPr>
        <w:t>HUKUKİ NEDENLER:</w:t>
      </w:r>
      <w:r>
        <w:rPr>
          <w:b w:val="0"/>
        </w:rPr>
        <w:t xml:space="preserve"> 6502 sayılı Kanun m.3, 8–12, 68, 73, 73/A; 6098 sayılı Kanun'un ilgili tazminat hükümleri; HMK ve ilgili mevzuat.</w:t>
      </w:r>
    </w:p>
    <w:p>
      <w:pPr>
        <w:keepLines/>
      </w:pPr>
      <w:r>
        <w:rPr>
          <w:b/>
        </w:rPr>
        <w:t>DELİLLER:</w:t>
      </w:r>
      <w:r>
        <w:rPr>
          <w:b w:val="0"/>
        </w:rPr>
        <w:t xml:space="preserve"> Satış sözleşmesi, tapu ve teslim kayıtları, ödeme belgeleri, teknik şartname, ilgili ilan/yazışmalar, ayıp fotoğrafları, varsa teknik rapor, ayrı zarar belgeleri, arabuluculuk son tutanağı, keşif ve bilirkişi incelemesi.</w:t>
      </w:r>
    </w:p>
    <w:p>
      <w:pPr>
        <w:keepLines/>
      </w:pPr>
      <w:r>
        <w:rPr>
          <w:b/>
        </w:rPr>
        <w:t>SONUÇ VE İSTEM:</w:t>
      </w:r>
      <w:r>
        <w:rPr>
          <w:b w:val="0"/>
        </w:rPr>
        <w:t xml:space="preserve"> Ayıp ve değer etkisinin keşif ve bilirkişi incelemesiyle belirlenmesine; bedel indirimi karşılığı [tutar] TL ile ayrı zarar karşılığı [tutar] TL'nin [hukuki sebebi açıklanmış faiz türü ve başlangıcı] ile davalıdan tahsiline; yargılama giderleri ile varsa vekâlet ücretinin davalıya yükletilmesine karar verilmesini arz ve talep ederim.</w:t>
      </w:r>
    </w:p>
    <w:p>
      <w:pPr>
        <w:keepLines/>
      </w:pPr>
      <w:r>
        <w:rPr>
          <w:b/>
        </w:rPr>
        <w:t>Tarih:</w:t>
      </w:r>
      <w:r>
        <w:rPr>
          <w:b w:val="0"/>
        </w:rPr>
        <w:t xml:space="preserve"> [Gün/ay/yıl]</w:t>
      </w:r>
      <w:r>
        <w:br/>
      </w:r>
      <w:r>
        <w:rPr>
          <w:b/>
        </w:rPr>
        <w:t>Davacı / Vekili:</w:t>
      </w:r>
      <w:r>
        <w:rPr>
          <w:b w:val="0"/>
        </w:rPr>
        <w:t xml:space="preserve"> [Ad soyad]</w:t>
      </w:r>
      <w:r>
        <w:br/>
      </w:r>
      <w:r>
        <w:rPr>
          <w:b/>
        </w:rPr>
        <w:t>İmza</w:t>
      </w:r>
    </w:p>
    <w:p>
      <w:pPr>
        <w:keepLines/>
      </w:pPr>
      <w:r>
        <w:rPr>
          <w:b/>
        </w:rPr>
        <w:t>EKLER:</w:t>
      </w:r>
      <w:r>
        <w:rPr>
          <w:b w:val="0"/>
        </w:rPr>
        <w:t xml:space="preserve"> [Fiilen sunulan belgelerin sıralı listesi.]</w:t>
      </w:r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480" w:after="14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00" w:after="14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140" w:line="264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Ayıplı Konut Bedel İndirimi ve Tazminat Dilekçesi</dc:title>
  <dc:subject/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