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[YETKİLİ BÖLGE İDARE MAHKEMESİ VEYA DANIŞTAY İLGİLİ DAİRESİ] BAŞKANLIĞINA</w:t>
      </w:r>
      <w:r>
        <w:br/>
      </w:r>
      <w:r>
        <w:rPr>
          <w:b/>
        </w:rPr>
        <w:t>Gönderilmek Üzere</w:t>
      </w:r>
      <w:r>
        <w:br/>
      </w:r>
      <w:r>
        <w:rPr>
          <w:b/>
        </w:rPr>
        <w:t>[RET KARARINI VEREN İDARE VEYA VERGİ MAHKEMESİ] BAŞKANLIĞINA</w:t>
      </w:r>
    </w:p>
    <w:p>
      <w:pPr>
        <w:keepLines/>
      </w:pPr>
      <w:r>
        <w:rPr>
          <w:b/>
        </w:rPr>
        <w:t>DOSYA:</w:t>
      </w:r>
      <w:r>
        <w:rPr>
          <w:b w:val="0"/>
        </w:rPr>
        <w:t xml:space="preserve"> [Mahkeme ve esas numarası]</w:t>
      </w:r>
    </w:p>
    <w:p>
      <w:pPr>
        <w:keepLines/>
      </w:pPr>
      <w:r>
        <w:rPr>
          <w:b/>
        </w:rPr>
        <w:t>BAŞVURAN:</w:t>
      </w:r>
      <w:r>
        <w:rPr>
          <w:b w:val="0"/>
        </w:rPr>
        <w:t xml:space="preserve"> [Ad soyad veya unvan ve adres]</w:t>
      </w:r>
    </w:p>
    <w:p>
      <w:pPr>
        <w:keepLines/>
      </w:pPr>
      <w:r>
        <w:rPr>
          <w:b/>
        </w:rPr>
        <w:t>VEKİLİ:</w:t>
      </w:r>
      <w:r>
        <w:rPr>
          <w:b w:val="0"/>
        </w:rPr>
        <w:t xml:space="preserve"> [Varsa avukatın adı, soyadı ve adresi]</w:t>
      </w:r>
    </w:p>
    <w:p>
      <w:pPr>
        <w:keepLines/>
      </w:pPr>
      <w:r>
        <w:rPr>
          <w:b/>
        </w:rPr>
        <w:t>DİĞER TARAF:</w:t>
      </w:r>
      <w:r>
        <w:rPr>
          <w:b w:val="0"/>
        </w:rPr>
        <w:t xml:space="preserve"> [Ad veya unvan ve adres]</w:t>
      </w:r>
    </w:p>
    <w:p>
      <w:pPr>
        <w:keepLines/>
      </w:pPr>
      <w:r>
        <w:rPr>
          <w:b/>
        </w:rPr>
        <w:t>BAĞLANTI İSTENEN DOSYA:</w:t>
      </w:r>
      <w:r>
        <w:rPr>
          <w:b w:val="0"/>
        </w:rPr>
        <w:t xml:space="preserve"> [Mahkeme ve güncel esas numarası]</w:t>
      </w:r>
    </w:p>
    <w:p>
      <w:pPr>
        <w:keepLines/>
      </w:pPr>
      <w:r>
        <w:rPr>
          <w:b/>
        </w:rPr>
        <w:t>KONU:</w:t>
      </w:r>
      <w:r>
        <w:rPr>
          <w:b w:val="0"/>
        </w:rPr>
        <w:t xml:space="preserve"> [Tarih] tarihli bağlantı iddiasının reddi ara kararına karşı İYUK m.41 uyarınca başvurumuzdur.</w:t>
      </w:r>
    </w:p>
    <w:p>
      <w:pPr>
        <w:keepLines/>
      </w:pPr>
      <w:r>
        <w:rPr>
          <w:b/>
        </w:rPr>
        <w:t>AÇIKLAMALAR</w:t>
      </w:r>
    </w:p>
    <w:p>
      <w:pPr>
        <w:keepLines/>
      </w:pPr>
      <w:r>
        <w:rPr>
          <w:b w:val="0"/>
        </w:rPr>
        <w:t>1. Bağlantı talebimiz [ret kararındaki gerekçe] gerekçesiyle reddedilmiştir. Ret ara kararı tarafımıza [hukuken tebliğ tarihi] tarihinde tebliğ edilmiştir. İYUK m.8 ve m.41 uyarınca hesaplanan son gün [tarih] olup başvurumuz süresindedir.</w:t>
      </w:r>
    </w:p>
    <w:p>
      <w:pPr>
        <w:keepLines/>
      </w:pPr>
      <w:r>
        <w:rPr>
          <w:b w:val="0"/>
        </w:rPr>
        <w:t>2. İlgili dosyaların konuları sırasıyla [birinci davanın konusu] ve [ikinci davanın konusu]dur. İYUK m.38/1 kapsamında bağlantı nedeni [ortak maddi veya hukuki sebep ya da bir hükmün diğerini etkilemesi]dir. Bu ilişki [somut açıklama] olup [ek numarası ve belge] ile gösterilmektedir.</w:t>
      </w:r>
    </w:p>
    <w:p>
      <w:pPr>
        <w:keepLines/>
      </w:pPr>
      <w:r>
        <w:rPr>
          <w:b w:val="0"/>
        </w:rPr>
        <w:t>3. Ret gerekçesine cevabımız [ret kararındaki her gerekçeyi somut dosya bilgisiyle karşılayan açıklama]dır.</w:t>
      </w:r>
    </w:p>
    <w:p>
      <w:pPr>
        <w:keepLines/>
      </w:pPr>
      <w:r>
        <w:rPr>
          <w:b w:val="0"/>
        </w:rPr>
        <w:t>4. Dosyalar [mahkemeler ve bağlı oldukları BİM yargı çevreleri; varsa Danıştay dosyası]ndadır. Bu nedenle inceleme mercii [seçilen BİM veya Danıştay dairesi]dir.</w:t>
      </w:r>
    </w:p>
    <w:p>
      <w:pPr>
        <w:keepLines/>
      </w:pPr>
      <w:r>
        <w:rPr>
          <w:b/>
        </w:rPr>
        <w:t>HUKUKİ NEDENLER:</w:t>
      </w:r>
      <w:r>
        <w:rPr>
          <w:b w:val="0"/>
        </w:rPr>
        <w:t xml:space="preserve"> 2577 sayılı İYUK m.8, 38, 39, 40, 41 ve 42.</w:t>
      </w:r>
    </w:p>
    <w:p>
      <w:pPr>
        <w:keepLines/>
      </w:pPr>
      <w:r>
        <w:rPr>
          <w:b/>
        </w:rPr>
        <w:t>SONUÇ VE İSTEM:</w:t>
      </w:r>
      <w:r>
        <w:rPr>
          <w:b w:val="0"/>
        </w:rPr>
        <w:t xml:space="preserve"> Başvurumuzun kabulüyle belirtilen davalar arasında bağlantı bulunduğuna, m.38–40 uyarınca yetkili yargı yerinin belirlenmesine ve dosyaların gönderilmesine; m.42’deki usuli sonuçların uygulanmasına karar verilmesini saygıyla arz ve talep ederim.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Başvuran veya vekili</w:t>
      </w:r>
      <w:r>
        <w:br/>
      </w:r>
      <w:r>
        <w:rPr>
          <w:b w:val="0"/>
        </w:rPr>
        <w:t>[Ad soyad ve imza]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1. Ret ara kararı 2. Tebliğ belgesi 3. İlgili dava dilekçeleri ve dosya bilgileri 4. Bağlantıyı gösteren belgeler [numaralı liste] 5. Vekille başvuruda vekâlet belgesi.</w:t>
      </w:r>
    </w:p>
    <w:sectPr w:rsidR="00FC693F" w:rsidRPr="0006063C" w:rsidSect="00034616">
      <w:footerReference w:type="default" r:id="rId9"/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40" w:line="264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40" w:line="264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Bağlantı reddine başvuru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