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2. ASLİYE TİCARET MAHKEMESİNE</w:t>
      </w:r>
    </w:p>
    <w:p>
      <w:r>
        <w:rPr>
          <w:b/>
        </w:rPr>
        <w:t>ESAS NO</w:t>
      </w:r>
      <w:r>
        <w:t xml:space="preserve"> : 2026/327 E. [Gerçek dosyaya göre değiştirin]</w:t>
      </w:r>
    </w:p>
    <w:p>
      <w:r>
        <w:rPr>
          <w:b/>
        </w:rPr>
        <w:t>DELİLLERİN BİRLİKTE DEĞERLENDİRİLMESİNİ İSTEYEN DAVACI</w:t>
      </w:r>
      <w:r>
        <w:t xml:space="preserve"> : [Şirket unvanı, vergi no ve adres]</w:t>
      </w:r>
    </w:p>
    <w:p>
      <w:r>
        <w:rPr>
          <w:b/>
        </w:rPr>
        <w:t>VEKİLİ</w:t>
      </w:r>
      <w:r>
        <w:t xml:space="preserve"> : Av. Halil BAKIRCI, Mersin Barosu Sicil No 3472</w:t>
      </w:r>
    </w:p>
    <w:p>
      <w:r>
        <w:rPr>
          <w:b/>
        </w:rPr>
        <w:t>DAVALI</w:t>
      </w:r>
      <w:r>
        <w:t xml:space="preserve"> : [Şirket unvanı ve adresi]</w:t>
      </w:r>
    </w:p>
    <w:p>
      <w:r>
        <w:rPr>
          <w:b/>
        </w:rPr>
        <w:t>KONU</w:t>
      </w:r>
      <w:r>
        <w:t xml:space="preserve"> : 480.000 TL proje avansına ilişkin banka dekontu, WhatsApp yazışmaları, KEP kayıtları ve kısmi iadenin HMK m. 198 ve 199 uyarınca aynı çekişmeli vakıa zinciri içinde birlikte değerlendirilmesi talebidir.</w:t>
      </w:r>
    </w:p>
    <w:p>
      <w:pPr>
        <w:keepNext/>
      </w:pPr>
      <w:r>
        <w:rPr>
          <w:b/>
        </w:rPr>
        <w:t>AÇIKLAMALAR</w:t>
      </w:r>
    </w:p>
    <w:p>
      <w:r>
        <w:t>1. Müvekkil, planlanan MTR yazılım entegrasyon projesi için 14/02/2026 günü davalının [IBAN] hesabına 480.000 TL göndermiştir. İşlem referansı [....], açıklaması “MTR entegrasyon proje avansı”dır. Banka dekontu Ek-1’dedir.</w:t>
      </w:r>
    </w:p>
    <w:p>
      <w:r>
        <w:t>2. Projenin teknik başlangıç toplantısı yapılmamış, teslim takvimi imzalanmamış ve davalı bu ödemeye karşı fatura düzenlememiştir. Müvekkil 03/03/2026 tarihli KEP ihtarıyla avansın iadesini istemiştir.</w:t>
      </w:r>
    </w:p>
    <w:p>
      <w:r>
        <w:t>3. Davalı şirket yetkilisinin kullandığı [05.. ... .. ..] numaralı hat üzerinden 15/02/2026 tarihinde “parayı geri göndereceğim”, 18/02/2026 tarihinde “ilk 160.000 TL ay sonu, kalanı iki taksit” mesajları gönderilmiştir. İlgili dönemin bütünlüklü konuşma çıktısı ve dışa aktarım kaydı Ek-2’dedir.</w:t>
      </w:r>
    </w:p>
    <w:p>
      <w:r>
        <w:t>4. Davalı [tarih] günü 160.000 TL göndermiş; ödeme açıklamasına [açıklama] yazmıştır. Buna rağmen cevap dilekçesinde 480.000 TL’nin ortak yatırım katkısı olduğunu ileri sürmüştür. Kalan talep, yapılan kısmi ödeme düşülerek [320.000 TL] olarak gösterilmiştir.</w:t>
      </w:r>
    </w:p>
    <w:p>
      <w:pPr>
        <w:keepNext/>
      </w:pPr>
      <w:r>
        <w:rPr>
          <w:b/>
        </w:rPr>
        <w:t>DELİL VAKIA EŞLEŞTİRMESİ</w:t>
      </w:r>
    </w:p>
    <w:p>
      <w:r>
        <w:t>1. 14/02/2026 tarihli banka dekontu: 480.000 TL’nin davalı hesabına “proje avansı” açıklamasıyla geçtiğini gösterir.</w:t>
      </w:r>
    </w:p>
    <w:p>
      <w:r>
        <w:t>2. 15–18/02/2026 WhatsApp konuşması: Davalı yetkilisinin parayı geri gönderme ve üç parçalı ödeme takvimi beyanlarını gösterir.</w:t>
      </w:r>
    </w:p>
    <w:p>
      <w:r>
        <w:t>3. 03/03/2026 KEP ihtarı ve teslim kaydı: Projenin başlamadığı iddiası ile iade talebinin tarihini gösterir.</w:t>
      </w:r>
    </w:p>
    <w:p>
      <w:r>
        <w:t>4. [Tarih] tarihli 160.000 TL dekontu: Mesajdaki ilk ödeme takvimiyle bağlantılı kısmi iadeyi gösterir.</w:t>
      </w:r>
    </w:p>
    <w:p>
      <w:r>
        <w:t>5. Fatura, teslim ve proje başlangıç belgesinin bulunmaması: Davalının hizmetin ifa edildiği savunmasıyla birlikte incelenmesi gereken olgudur.</w:t>
      </w:r>
    </w:p>
    <w:p>
      <w:pPr>
        <w:keepNext/>
      </w:pPr>
      <w:r>
        <w:rPr>
          <w:b/>
        </w:rPr>
        <w:t>HUKUKİ DEĞERLENDİRME</w:t>
      </w:r>
    </w:p>
    <w:p>
      <w:r>
        <w:t>1. HMK m. 198 uyarınca kanuni istisnalar dışında hâkim delilleri serbestçe değerlendirir. Serbest değerlendirme; aynı vakıaya ilişkin kayıtların kaynağı, kronolojisi, birbirini doğrulayan veya çürüten yönleriyle birlikte tartışılmasını gerektirir.</w:t>
      </w:r>
    </w:p>
    <w:p>
      <w:r>
        <w:t>2. HMK m. 199, uyuşmazlık vakıalarını ispata elverişli elektronik verileri belge sayar. Mesaj kayıtlarının belge niteliği, aidiyet ve bütünlük incelemesini ortadan kaldırmaz.</w:t>
      </w:r>
    </w:p>
    <w:p>
      <w:r>
        <w:t>3. HMK m. 194/2 gereğince her delil yukarıda ispat edeceği vakıayla eşleştirilmiştir. HMK m. 190’daki ispat yükü dağılımının korunması ve HMK m. 189/2’deki hukuka aykırı delil yasağının gözetilmesi talep edilmektedir.</w:t>
      </w:r>
    </w:p>
    <w:p>
      <w:r>
        <w:t>4. Mesaj aidiyeti veya bütünlüğü somut biçimde çekişmeli hâle gelirse, bilirkişi incelemesi yalnız numara-cihaz ilişkisi, veri kaynağı, zaman ve değişiklik izi gibi teknik konularla sınırlandırılmalıdır; hukuki nitelendirme mahkemeye aittir.</w:t>
      </w:r>
    </w:p>
    <w:p>
      <w:pPr>
        <w:keepNext/>
      </w:pPr>
      <w:r>
        <w:rPr>
          <w:b/>
        </w:rPr>
        <w:t>HUKUKİ NEDENLER</w:t>
      </w:r>
    </w:p>
    <w:p>
      <w:r>
        <w:t>6100 sayılı Hukuk Muhakemeleri Kanunu m. 27, 189, 190, 194, 195, 198, 199, 222, 266 ve ilgili mevzuat.</w:t>
      </w:r>
    </w:p>
    <w:p>
      <w:pPr>
        <w:keepNext/>
      </w:pPr>
      <w:r>
        <w:rPr>
          <w:b/>
        </w:rPr>
        <w:t>DELİLLER</w:t>
      </w:r>
    </w:p>
    <w:p>
      <w:r>
        <w:t>Banka dekontu ve ilgili bankadan getirilecek işlem kaydı; WhatsApp konuşma çıktısı ve dışa aktarım dosyası; telefon numarasının aidiyet kayıtları; KEP ihtarı ve teslim kayıtları; kısmi iade dekontu; proje teklif ve yazışmaları; fatura/teslim kayıtları; taraf beyanları; gerektiğinde sınırlı teknik bilirkişi incelemesi ve ilgili diğer yasal deliller.</w:t>
      </w:r>
    </w:p>
    <w:p>
      <w:pPr>
        <w:keepNext/>
      </w:pPr>
      <w:r>
        <w:rPr>
          <w:b/>
        </w:rPr>
        <w:t>SONUÇ VE İSTEM</w:t>
      </w:r>
    </w:p>
    <w:p>
      <w:pPr>
        <w:keepLines/>
      </w:pPr>
      <w:r>
        <w:t>Açıklanan nedenlerle; (1) [Banka adı] nezdindeki 14/02/2026 tarihli 480.000 TL işleme ait gönderen, alıcı, IBAN, açıklama ve referans bilgilerinin getirtilmesine, (2) [05.. ... .. ..] numaralı hatla 14/02/2026–05/03/2026 tarihleri arasındaki sunulu WhatsApp kayıtlarının dosyaya alınmasına, aidiyet veya bütünlük somut biçimde çekişmeli hâle gelirse yalnız teknik konularda inceleme yaptırılmasına, (3) 03/03/2026 tarihli KEP ihtarı ve teslim kayıtları ile [tarih] tarihli 160.000 TL kısmi iade kaydının dikkate alınmasına, (4) banka dekontu, mesajlar, KEP, kısmi ödeme ve ilgili ticari belgelerin HMK m. 194, 198 ve 199 uyarınca aynı çekişmeli vakıa zinciri içinde birlikte değerlendirilmesine, (5) her delil yönünden kabul veya ret nedeninin gerekçeli kararda somut biçimde gösterilmesine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14/02/2026 tarihli 480.000 TL banka dekontu</w:t>
      </w:r>
    </w:p>
    <w:p>
      <w:pPr>
        <w:pStyle w:val="ListBullet"/>
      </w:pPr>
      <w:r>
        <w:t>Ek-2: 14/02/2026–05/03/2026 WhatsApp konuşma çıktısı ve dışa aktarım kaydı</w:t>
      </w:r>
    </w:p>
    <w:p>
      <w:pPr>
        <w:pStyle w:val="ListBullet"/>
      </w:pPr>
      <w:r>
        <w:t>Ek-3: Telefon numarası aidiyetini destekleyen kayıtlar</w:t>
      </w:r>
    </w:p>
    <w:p>
      <w:pPr>
        <w:pStyle w:val="ListBullet"/>
      </w:pPr>
      <w:r>
        <w:t>Ek-4: 03/03/2026 KEP ihtarı ve teslim delilleri</w:t>
      </w:r>
    </w:p>
    <w:p>
      <w:pPr>
        <w:pStyle w:val="ListBullet"/>
      </w:pPr>
      <w:r>
        <w:t>Ek-5: Varsa 160.000 TL kısmi iade dekontu</w:t>
      </w:r>
    </w:p>
    <w:p>
      <w:pPr>
        <w:pStyle w:val="ListBullet"/>
      </w:pPr>
      <w:r>
        <w:t>Ek-6: Proje teklifi, teslim/fatura sorgusu ve ilgili yazışmalar</w:t>
      </w:r>
    </w:p>
    <w:p>
      <w:pPr>
        <w:keepNext/>
      </w:pPr>
      <w:r>
        <w:rPr>
          <w:b/>
        </w:rPr>
        <w:t>DOLDURMA KONTROLÜ — SUNULACAK NÜSHADAN ÇIKARIN</w:t>
      </w:r>
    </w:p>
    <w:p>
      <w:pPr>
        <w:pStyle w:val="ListBullet"/>
      </w:pPr>
      <w:r>
        <w:rPr>
          <w:i/>
        </w:rPr>
        <w:t>Mahkeme, esas numarası, taraf ve vekil bilgilerini gerçek dosyaya göre düzeltin.</w:t>
      </w:r>
    </w:p>
    <w:p>
      <w:pPr>
        <w:pStyle w:val="ListBullet"/>
      </w:pPr>
      <w:r>
        <w:rPr>
          <w:i/>
        </w:rPr>
        <w:t>Banka, IBAN, işlem referansı, tutar ve açıklamayı dekontla karşılaştırın.</w:t>
      </w:r>
    </w:p>
    <w:p>
      <w:pPr>
        <w:pStyle w:val="ListBullet"/>
      </w:pPr>
      <w:r>
        <w:rPr>
          <w:i/>
        </w:rPr>
        <w:t>Telefon numarası, mesaj tarih aralığı ve aidiyet dayanaklarını doğrulayın.</w:t>
      </w:r>
    </w:p>
    <w:p>
      <w:pPr>
        <w:pStyle w:val="ListBullet"/>
      </w:pPr>
      <w:r>
        <w:rPr>
          <w:i/>
        </w:rPr>
        <w:t>Kısmi ödeme yoksa ilgili anlatımı, talep indirimini ve Ek-5’i çıkarın.</w:t>
      </w:r>
    </w:p>
    <w:p>
      <w:pPr>
        <w:pStyle w:val="ListBullet"/>
      </w:pPr>
      <w:r>
        <w:rPr>
          <w:i/>
        </w:rPr>
        <w:t>KEP kullanılmadıysa KEP varmış gibi yazmayın; gerçek bildirim kaydını belirtin.</w:t>
      </w:r>
    </w:p>
    <w:p>
      <w:pPr>
        <w:pStyle w:val="ListBullet"/>
      </w:pPr>
      <w:r>
        <w:rPr>
          <w:i/>
        </w:rPr>
        <w:t>Köşeli alanları, kullanılmayan seçenekleri ve bu kontrol bölümünü nihai nüshadan çıkarın.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16"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