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[DAVAYA BAKAN HUKUK MAHKEMESİNİN ADI]NE</w:t>
      </w:r>
    </w:p>
    <w:p>
      <w:pPr/>
      <w:r>
        <w:rPr>
          <w:b/>
        </w:rPr>
        <w:t>DOSYA NO:</w:t>
      </w:r>
      <w:r>
        <w:rPr>
          <w:b w:val="0"/>
        </w:rPr>
        <w:t xml:space="preserve"> [Yıl/Esas]</w:t>
      </w:r>
      <w:r>
        <w:br/>
      </w:r>
      <w:r>
        <w:rPr>
          <w:b/>
        </w:rPr>
        <w:t>TALEPTE BULUNAN:</w:t>
      </w:r>
      <w:r>
        <w:rPr>
          <w:b w:val="0"/>
        </w:rPr>
        <w:t xml:space="preserve"> [Ad soyad ve davacı/davalı sıfatı]</w:t>
      </w:r>
      <w:r>
        <w:br/>
      </w:r>
      <w:r>
        <w:rPr>
          <w:b/>
        </w:rPr>
        <w:t>ADRES:</w:t>
      </w:r>
      <w:r>
        <w:rPr>
          <w:b w:val="0"/>
        </w:rPr>
        <w:t xml:space="preserve"> [Adres]</w:t>
      </w:r>
      <w:r>
        <w:br/>
      </w:r>
      <w:r>
        <w:rPr>
          <w:b/>
        </w:rPr>
        <w:t>KARŞI TARAF:</w:t>
      </w:r>
      <w:r>
        <w:rPr>
          <w:b w:val="0"/>
        </w:rPr>
        <w:t xml:space="preserve"> [Dosyadaki ad soyad veya unvan]</w:t>
      </w:r>
    </w:p>
    <w:p>
      <w:pPr/>
      <w:r>
        <w:rPr>
          <w:b/>
        </w:rPr>
        <w:t>KONU:</w:t>
      </w:r>
      <w:r>
        <w:rPr>
          <w:b w:val="0"/>
        </w:rPr>
        <w:t xml:space="preserve"> İlk bilirkişi görevlendirmesi kapsamındaki eksikliklerin giderilmesi için alınacak ek rapor nedeniyle istenen [tutar] TL ek ücrete itirazımın incelenmesi ve ilgili ücret/avans kararının yeniden değerlendirilmesi talebidir.</w:t>
      </w:r>
    </w:p>
    <w:p>
      <w:pPr/>
      <w:r>
        <w:rPr>
          <w:b/>
        </w:rPr>
        <w:t>AÇIKLAMALAR</w:t>
      </w:r>
    </w:p>
    <w:p>
      <w:pPr/>
      <w:r>
        <w:rPr>
          <w:b w:val="0"/>
        </w:rPr>
        <w:t>1. Mahkemenizin [tarih] tarihli ara kararının [bent] numaralı bölümünde bilirkişiden [ilk kararda gerçekten sorulan soruyu yazınız] hususunu incelemesi istenmiştir. Görevlendirme için belirlenen ücret [tutar] TL olup dosyadaki ödeme durumu [makbuz ve dosya kaydına göre açıklayınız] şeklindedir.</w:t>
      </w:r>
    </w:p>
    <w:p>
      <w:pPr/>
      <w:r>
        <w:rPr>
          <w:b w:val="0"/>
        </w:rPr>
        <w:t>2. Bilirkişinin [tarih] tarihli raporunun [sayfa/bölüm] kısmında bu göreve ilişkin eksiklik veya belirsizlik bulunmaktadır: [cevapsız soruyu ya da açıklanmayan hesabı somut biçimde yazınız]. İlk soruyla rapordaki karşılığı ekteki karşılaştırma çizelgesinde gösterilmiştir.</w:t>
      </w:r>
    </w:p>
    <w:p>
      <w:pPr/>
      <w:r>
        <w:rPr>
          <w:b w:val="0"/>
        </w:rPr>
        <w:t>3. Mahkemenizin [tarih] tarihli kararıyla [ek raporda istenen açıklama] konusunda ek rapor alınması kararlaştırılmıştır. Bu talebin itirazıma konu bölümü yeni bir görev vermemekte, ilk görevlendirme kapsamındaki [soru/belirsizlik] hususunu tamamlatmaktadır. İlk görevle ek rapor arasındaki bağlantı [belge ve sayfa] ile sabittir.</w:t>
      </w:r>
    </w:p>
    <w:p>
      <w:pPr/>
      <w:r>
        <w:rPr>
          <w:b w:val="0"/>
        </w:rPr>
        <w:t>4. [Bilirkişinin tarihli ücret yazısında / mahkemenin tarihli ara kararında] bu çalışma için [tutar] TL ek ücret istenmiş veya belirlenmiştir. HMK m.283 uyarınca yıllık tarife esas alınır. Dosyaya uygulanacak 2026 Yılı Bilirkişilik Asgari Ücret Tarifesi m.11/2 ve m.11/3, eksiklik veya belirsizliğin giderilmesi ve ilk soruların cevaplanması için ek rapor alınmasında ayrıca ücret ödenmeyeceğini düzenlemektedir.</w:t>
      </w:r>
    </w:p>
    <w:p>
      <w:pPr>
        <w:pageBreakBefore/>
      </w:pPr>
      <w:r>
        <w:rPr>
          <w:b w:val="0"/>
        </w:rPr>
        <w:t>5. İtirazım ilk raporun sonucuna katılmamamdan değil, ek raporun yukarıda belirtilen tamamlama niteliğinden kaynaklanmaktadır. Ek rapor kararında yeni soru da bulunuyorsa bunun ücretsiz tamamlama bölümünden ayrılmasını, ücret hesabında hangi işin esas alındığının açıklanmasını talep ediyorum. Ücret dışında gider ileri sürülmüşse kalemlerinin ve belgelerinin dosyada gösterilmesi gerekir.</w:t>
      </w:r>
    </w:p>
    <w:p>
      <w:pPr/>
      <w:r>
        <w:rPr>
          <w:b w:val="0"/>
        </w:rPr>
        <w:t>6. [Varsa:] Ek avans için [tarih] tarihli ara kararın [bent] numaralı bölümünde [süre] verilmiştir. Bu dilekçenin süreyi kendiliğinden durdurmadığını gözeterek, talebimin süresi içinde değerlendirilmesini ve avans yükümlülüğü ile süre hakkında açık ara karar kurulmasını istiyorum. Bilirkişi deliline dayanmaya devam ediyorum.</w:t>
      </w:r>
    </w:p>
    <w:p>
      <w:pPr/>
      <w:r>
        <w:rPr>
          <w:b/>
        </w:rPr>
        <w:t>HUKUKİ NEDENLER:</w:t>
      </w:r>
      <w:r>
        <w:rPr>
          <w:b w:val="0"/>
        </w:rPr>
        <w:t xml:space="preserve"> HMK m.281, m.283, m.324; 2026 Yılı Bilirkişilik Asgari Ücret Tarifesi m.4, m.5, m.11 ve m.15.</w:t>
      </w:r>
    </w:p>
    <w:p>
      <w:pPr/>
      <w:r>
        <w:rPr>
          <w:b/>
        </w:rPr>
        <w:t>SONUÇ VE TALEP:</w:t>
      </w:r>
      <w:r>
        <w:rPr>
          <w:b w:val="0"/>
        </w:rPr>
        <w:t xml:space="preserve"> Açıklanan nedenlerle; ilk görev kapsamındaki eksikliklerin tamamlanmasına ilişkin ek ücret talebinin reddine, bu konuda ücret belirlenmişse ilgili ara kararın yeniden değerlendirilerek ek ücret bölümünün kaldırılmasına veya kapsamına göre düzeltilmesine, yeni soru ve belgeli gider bulunuyorsa bunların ayrı gösterilmesine, avans yükümlülüğü ve verilen süre hakkında açık karar kurulmasına karar verilmesini arz ederim.</w:t>
      </w:r>
    </w:p>
    <w:p>
      <w:pPr/>
      <w:r>
        <w:rPr>
          <w:b/>
        </w:rPr>
        <w:t>EKLER:</w:t>
      </w:r>
      <w:r>
        <w:rPr>
          <w:b w:val="0"/>
        </w:rPr>
        <w:t xml:space="preserve"> 1. İlk görevlendirme kararı. 2. İlk raporun ilgili bölümleri. 3. Ek rapor kararı. 4. Varsa ek ücret talebi ve avans ara kararı. 5. Soru–rapor karşılaştırma çizelgesi. 6. Varsa ödeme makbuzu.</w:t>
      </w:r>
    </w:p>
    <w:p>
      <w:pPr>
        <w:jc w:val="right"/>
      </w:pPr>
      <w:r>
        <w:rPr>
          <w:b w:val="0"/>
        </w:rPr>
        <w:t>[Tarih]</w:t>
      </w:r>
      <w:r>
        <w:br/>
      </w:r>
      <w:r>
        <w:rPr>
          <w:b w:val="0"/>
        </w:rPr>
        <w:t>[Ad soyad]</w:t>
      </w:r>
      <w:r>
        <w:br/>
      </w:r>
      <w:r>
        <w:rPr>
          <w:b w:val="0"/>
        </w:rPr>
        <w:t>[İmza]</w:t>
      </w:r>
    </w:p>
    <w:p>
      <w:r>
        <w:br w:type="page"/>
      </w:r>
    </w:p>
    <w:p>
      <w:pPr>
        <w:pStyle w:val="Title"/>
      </w:pPr>
      <w:r>
        <w:t>Soru–rapor karşılaştırma çizelgesi</w:t>
      </w:r>
    </w:p>
    <w:p>
      <w:r>
        <w:t>Mahkeme ve esas no: [Doldurunuz]</w:t>
        <w:br/>
        <w:t>İlk görevlendirme tarihi: [Doldurunuz]</w:t>
        <w:br/>
        <w:t>Rapor tarihi: [Doldurunuz]</w:t>
        <w:br/>
        <w:t>Ek rapor kararı tarihi: [Doldurunuz]</w:t>
      </w:r>
    </w:p>
    <w:p>
      <w:r>
        <w:t>İlk soru ile ek raporda istenen iş arasındaki ilişkiyi, belge ve sayfa numarasıyla gösteriniz. Gerçekte bulunmayan soru, ödeme veya karar eklemeyiniz.</w:t>
      </w:r>
    </w:p>
    <w:tbl>
      <w:tblPr>
        <w:tblStyle w:val="TableGrid"/>
        <w:tblW w:type="auto" w:w="0"/>
        <w:tblLook w:firstColumn="1" w:firstRow="1" w:lastColumn="0" w:lastRow="0" w:noHBand="0" w:noVBand="1" w:val="04A0"/>
      </w:tblPr>
      <w:tblGrid>
        <w:gridCol w:w="2484"/>
        <w:gridCol w:w="2484"/>
        <w:gridCol w:w="2484"/>
        <w:gridCol w:w="2484"/>
      </w:tblGrid>
      <w:tr>
        <w:tc>
          <w:tcPr>
            <w:tcW w:type="dxa" w:w="2484"/>
          </w:tcPr>
          <w:p>
            <w:r>
              <w:t>İlk ara kararın sorusu</w:t>
            </w:r>
          </w:p>
        </w:tc>
        <w:tc>
          <w:tcPr>
            <w:tcW w:type="dxa" w:w="2484"/>
          </w:tcPr>
          <w:p>
            <w:r>
              <w:t>İlk rapordaki karşılık</w:t>
            </w:r>
          </w:p>
        </w:tc>
        <w:tc>
          <w:tcPr>
            <w:tcW w:type="dxa" w:w="2484"/>
          </w:tcPr>
          <w:p>
            <w:r>
              <w:t>Ek raporda istenen iş</w:t>
            </w:r>
          </w:p>
        </w:tc>
        <w:tc>
          <w:tcPr>
            <w:tcW w:type="dxa" w:w="2484"/>
          </w:tcPr>
          <w:p>
            <w:r>
              <w:t>Ücret itirazı ve dayanağı</w:t>
            </w:r>
          </w:p>
        </w:tc>
      </w:tr>
      <w:tr>
        <w:tc>
          <w:tcPr>
            <w:tcW w:type="dxa" w:w="2484"/>
          </w:tcPr>
          <w:p>
            <w:r>
              <w:t>[Belge, bent ve sayfa bilgisiyle doldurunuz]</w:t>
              <w:br/>
              <w:br/>
              <w:br/>
            </w:r>
          </w:p>
        </w:tc>
        <w:tc>
          <w:tcPr>
            <w:tcW w:type="dxa" w:w="2484"/>
          </w:tcPr>
          <w:p>
            <w:r>
              <w:t>[Belge, bent ve sayfa bilgisiyle doldurunuz]</w:t>
              <w:br/>
              <w:br/>
              <w:br/>
            </w:r>
          </w:p>
        </w:tc>
        <w:tc>
          <w:tcPr>
            <w:tcW w:type="dxa" w:w="2484"/>
          </w:tcPr>
          <w:p>
            <w:r>
              <w:t>[Belge, bent ve sayfa bilgisiyle doldurunuz]</w:t>
              <w:br/>
              <w:br/>
              <w:br/>
            </w:r>
          </w:p>
        </w:tc>
        <w:tc>
          <w:tcPr>
            <w:tcW w:type="dxa" w:w="2484"/>
          </w:tcPr>
          <w:p>
            <w:r>
              <w:t>[Belge, bent ve sayfa bilgisiyle doldurunuz]</w:t>
              <w:br/>
              <w:br/>
              <w:br/>
            </w:r>
          </w:p>
        </w:tc>
      </w:tr>
      <w:tr>
        <w:tc>
          <w:tcPr>
            <w:tcW w:type="dxa" w:w="2484"/>
          </w:tcPr>
          <w:p>
            <w:r>
              <w:t>[Belge, bent ve sayfa bilgisiyle doldurunuz]</w:t>
              <w:br/>
              <w:br/>
              <w:br/>
            </w:r>
          </w:p>
        </w:tc>
        <w:tc>
          <w:tcPr>
            <w:tcW w:type="dxa" w:w="2484"/>
          </w:tcPr>
          <w:p>
            <w:r>
              <w:t>[Belge, bent ve sayfa bilgisiyle doldurunuz]</w:t>
              <w:br/>
              <w:br/>
              <w:br/>
            </w:r>
          </w:p>
        </w:tc>
        <w:tc>
          <w:tcPr>
            <w:tcW w:type="dxa" w:w="2484"/>
          </w:tcPr>
          <w:p>
            <w:r>
              <w:t>[Belge, bent ve sayfa bilgisiyle doldurunuz]</w:t>
              <w:br/>
              <w:br/>
              <w:br/>
            </w:r>
          </w:p>
        </w:tc>
        <w:tc>
          <w:tcPr>
            <w:tcW w:type="dxa" w:w="2484"/>
          </w:tcPr>
          <w:p>
            <w:r>
              <w:t>[Belge, bent ve sayfa bilgisiyle doldurunuz]</w:t>
              <w:br/>
              <w:br/>
              <w:br/>
            </w:r>
          </w:p>
        </w:tc>
      </w:tr>
      <w:tr>
        <w:tc>
          <w:tcPr>
            <w:tcW w:type="dxa" w:w="2484"/>
          </w:tcPr>
          <w:p>
            <w:r>
              <w:t>[Belge, bent ve sayfa bilgisiyle doldurunuz]</w:t>
              <w:br/>
              <w:br/>
              <w:br/>
            </w:r>
          </w:p>
        </w:tc>
        <w:tc>
          <w:tcPr>
            <w:tcW w:type="dxa" w:w="2484"/>
          </w:tcPr>
          <w:p>
            <w:r>
              <w:t>[Belge, bent ve sayfa bilgisiyle doldurunuz]</w:t>
              <w:br/>
              <w:br/>
              <w:br/>
            </w:r>
          </w:p>
        </w:tc>
        <w:tc>
          <w:tcPr>
            <w:tcW w:type="dxa" w:w="2484"/>
          </w:tcPr>
          <w:p>
            <w:r>
              <w:t>[Belge, bent ve sayfa bilgisiyle doldurunuz]</w:t>
              <w:br/>
              <w:br/>
              <w:br/>
            </w:r>
          </w:p>
        </w:tc>
        <w:tc>
          <w:tcPr>
            <w:tcW w:type="dxa" w:w="2484"/>
          </w:tcPr>
          <w:p>
            <w:r>
              <w:t>[Belge, bent ve sayfa bilgisiyle doldurunuz]</w:t>
              <w:br/>
              <w:br/>
              <w:br/>
            </w:r>
          </w:p>
        </w:tc>
      </w:tr>
    </w:tbl>
    <w:p>
      <w:pPr>
        <w:pStyle w:val="Heading2"/>
      </w:pPr>
      <w:r>
        <w:t>Ücret ve gider ayrımı</w:t>
      </w:r>
    </w:p>
    <w:p>
      <w:r>
        <w:t>Ek ücret: [Tutar ve karar]</w:t>
        <w:br/>
        <w:t>Belgeli gider: [Kalem ve belge]</w:t>
        <w:br/>
        <w:t>Toplam avans: [Tutar]</w:t>
        <w:br/>
        <w:t>İtiraz edilen bölüm: [Tutar ve gerekçe]</w:t>
        <w:br/>
        <w:t>Ödeme için verilen süre: [Ara kararın açık ifadesi]</w:t>
      </w:r>
    </w:p>
    <w:p>
      <w:r>
        <w:br w:type="page"/>
      </w:r>
    </w:p>
    <w:p>
      <w:pPr>
        <w:pStyle w:val="Title"/>
      </w:pPr>
      <w:r>
        <w:t>Hazırlık ve süre kontrol rehberi</w:t>
      </w:r>
    </w:p>
    <w:p>
      <w:r>
        <w:t>Bu sayfa hazırlık içindir; mahkemeye sunulacak dilekçeden ve ek çizelgeden ayrı tutulur.</w:t>
      </w:r>
    </w:p>
    <w:p>
      <w:pPr>
        <w:pStyle w:val="Heading2"/>
      </w:pPr>
      <w:r>
        <w:t>Tarife yılını doğrulayın</w:t>
      </w:r>
    </w:p>
    <w:p>
      <w:r>
        <w:t>2026 Tarifesi m.15 görevlendirme tarihindeki tarifeyi esas alır. Ödeme veya dilekçe tarihi tek başına belirleyici değildir. Bu örneğin 2026 tarifesine ilişkin kısmını dosyanızın görevlendirme tarihiyle karşılaştırın.</w:t>
      </w:r>
    </w:p>
    <w:p>
      <w:pPr>
        <w:pStyle w:val="Heading2"/>
      </w:pPr>
      <w:r>
        <w:t>Yeni soru ile eksikliği ayırın</w:t>
      </w:r>
    </w:p>
    <w:p>
      <w:r>
        <w:t>İlk sorular dışında yeni bilgi için ek ücret belirlenebilir. İlk rapordaki eksiklik/belirsizliği gidermek veya cevapsız ilk soruyu tamamlamak için ayrıca ücret ödenmez. Karışık görevde bölümleri ayrı gösterin.</w:t>
      </w:r>
    </w:p>
    <w:p>
      <w:pPr>
        <w:pStyle w:val="Heading2"/>
      </w:pPr>
      <w:r>
        <w:t>Karar henüz verilmemişse</w:t>
      </w:r>
    </w:p>
    <w:p>
      <w:r>
        <w:t>Yalnız bilirkişi ücret istemişse talebin reddini isteyin. Ara kararla ücret belirlenmişse kararın tarihini ve bendini yazarak yeniden değerlendirme talep edin. Dosyada bulunmayan kararın kaldırılmasını istemeyin.</w:t>
      </w:r>
    </w:p>
    <w:p>
      <w:pPr>
        <w:pStyle w:val="Heading2"/>
      </w:pPr>
      <w:r>
        <w:t>Ödeme süresini ayrıca izleyin</w:t>
      </w:r>
    </w:p>
    <w:p>
      <w:r>
        <w:t>Ücret itirazı mahkemenin verdiği kesin süreyi kendiliğinden durdurmaz. HMK m.324 delil avansı bakımından sonuç düzenler. Mahkemeden ücret ve süre hakkında açık karar isteyin; yalnız dilekçe alındısına güvenmeyin.</w:t>
      </w:r>
    </w:p>
    <w:p>
      <w:pPr>
        <w:pStyle w:val="Heading2"/>
      </w:pPr>
      <w:r>
        <w:t>Rapor itirazını unutmayın</w:t>
      </w:r>
    </w:p>
    <w:p>
      <w:r>
        <w:t>Ücrete itiraz teknik rapor itirazının yerine geçmez. HMK m.281 kapsamındaki tebliğ ve süre kayıtlarını ayrıca takip edin. Bu belge bilirkişinin reddi veya disiplin şikâyeti değildir.</w:t>
      </w:r>
    </w:p>
    <w:p>
      <w:pPr>
        <w:pStyle w:val="Heading2"/>
      </w:pPr>
      <w:r>
        <w:t>Son kontrol</w:t>
      </w:r>
    </w:p>
    <w:p>
      <w:r>
        <w:t>Köşeli parantezleri doldurun, uygun olmayan seçenekleri silin, ekleri sıraya koyun. Tarih ve imzayı tamamlayın. İlk karar ve rapor bölümleri okunaklı olmalıdır.</w:t>
      </w:r>
    </w:p>
    <w:p>
      <w:r>
        <w:rPr>
          <w:sz w:val="20"/>
        </w:rPr>
        <w:t>Kaynaklar: HMK m.281, 283 ve 324; 2026 Yılı Bilirkişilik Asgari Ücret Tarifesi m.4, 5, 11, 12 ve 15. Resmî Gazete: 26.12.2025, 33119.</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Bilirkişi ek rapor ücretine itiraz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