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RAPORUN SÜRESİNDE VERİLMEMESİ NEDENİYLE YENİ BİLİRKİŞİ TALEBİ</w:t>
      </w:r>
    </w:p>
    <w:p>
      <w:pPr>
        <w:jc w:val="center"/>
      </w:pPr>
      <w:r>
        <w:rPr>
          <w:b/>
        </w:rPr>
        <w:t>[YER] [NUMARA] [MAHKEME TÜRÜ] MAHKEMESİNE</w:t>
      </w:r>
    </w:p>
    <w:p>
      <w:r>
        <w:rPr>
          <w:b/>
        </w:rPr>
        <w:t xml:space="preserve">DOSYA NO: </w:t>
      </w:r>
      <w:r>
        <w:t>[Yıl/Esas]</w:t>
      </w:r>
    </w:p>
    <w:p>
      <w:r>
        <w:rPr>
          <w:b/>
        </w:rPr>
        <w:t xml:space="preserve">TALEP EDEN: </w:t>
      </w:r>
      <w:r>
        <w:t>[Davacı/davalı sıfatı, ad soyad/unvan ve dosyadaki adres]</w:t>
      </w:r>
    </w:p>
    <w:p>
      <w:r>
        <w:rPr>
          <w:b/>
        </w:rPr>
        <w:t xml:space="preserve">VEKİLİ: </w:t>
      </w:r>
      <w:r>
        <w:t>[Varsa avukatın adı ve baro sicili; yoksa satırı silin]</w:t>
      </w:r>
    </w:p>
    <w:p>
      <w:r>
        <w:rPr>
          <w:b/>
        </w:rPr>
        <w:t xml:space="preserve">KARŞI TARAF: </w:t>
      </w:r>
      <w:r>
        <w:t>[Dosyadaki sıfat ve ad/unvan]</w:t>
      </w:r>
    </w:p>
    <w:p>
      <w:r>
        <w:rPr>
          <w:b/>
        </w:rPr>
        <w:t xml:space="preserve">KONU: </w:t>
      </w:r>
      <w:r>
        <w:t>[Gün/ay/yıl] tarihli ara kararla görevlendirilen [bilirkişinin adı veya kurul] tarafından raporun verilen ve varsa gerekçeli kararla uzatılan süre içinde mahkemeye sunulmaması nedeniyle 6100 sayılı HMK m.274/2 kapsamında görev değişikliği, dosya eklerinin iadesi ve uygun yeni bilirkişi görevlendirilmesi talebidir.</w:t>
      </w:r>
    </w:p>
    <w:p>
      <w:pPr>
        <w:pStyle w:val="Heading1"/>
      </w:pPr>
      <w:r>
        <w:t>AÇIKLAMALAR</w:t>
      </w:r>
    </w:p>
    <w:p>
      <w:r>
        <w:t>1. Mahkemenizin [gün/ay/yıl] tarihli ara kararında [bilirkişinin kimliği ve uzmanlık alanı] [hangi teknik inceleme konusu] için görevlendirilmiş; cevaplanacak sorular [ara karardaki gerçek soru veya numaralar] ve rapor süresi [kararda yazan gün/ay] olarak belirlenmiştir. Dava [dosyada uygulanan basit/yazılı yargılama usulü]ne tabidir. HMK m.273/1-c uyarınca süreyi mahkemenin bu ara kararındaki kayıt üzerinden göstermekteyiz.</w:t>
      </w:r>
    </w:p>
    <w:p>
      <w:r>
        <w:t>2. İnceleme konusu dosya ve eklerin bilirkişiye teslimi [gün/ay/yıl tarihli UYAP sevk/tevdi kaydı veya dizi pusulası numarası] ile görünmektedir. [Sevk hiç gerçekleşmemişse bu metin bilirkişi gecikmesi dilekçesi olarak kullanılmaz; gerekli sevk veya avans işlemi ayrı istenir.] Raporun verilmesi için ara kararla belirlenen son gün [gün/ay/yıl]dır. Bu hesapta yalnız görevlendirme kararının tarihi değil, ilgili dosya işlemleri de incelenmiştir.</w:t>
      </w:r>
    </w:p>
    <w:p>
      <w:r>
        <w:t>3. Bilirkişi [gün/ay/yıl] tarihinde süre uzatımı istemiştir / dosyada uzatma talebi bulunmamaktadır [gerçek duruma göre birini bırakın]. Mahkemenizin [gün/ay/yıl] tarihli gerekçeli ara kararıyla süre [ne kadar ve hangi tarihe kadar] uzatılmıştır / dosyada gerekçeli uzatma kararı bulunmamaktadır [yalnız doğru olanı bırakın]. HMK m.274/1 uyarınca yazılı usuldeki üç, basit usuldeki iki aylık kanuni sınır da gözetilmiştir; bu başvuru dosyadaki son belirlenmiş süreye ilişkindir.</w:t>
      </w:r>
    </w:p>
    <w:p>
      <w:r>
        <w:t>4. [Kontrol tarihi] itibarıyla UYAP ve dosya kayıtlarında bilirkişinin raporunu mahkemeye sunduğuna ilişkin evrak bulunmamaktadır. [Duruşma tarihi] tarihli tutanakta raporun beklenmesine ilişkin [gerçek ara karar cümlesi veya numarası] yer almaktadır. Raporun yokluğu nedeniyle [dava bakımından cevapsız kalan teknik soru ve bekleyen somut usul işlemi] ilerleyememiştir. [Başka gecikme nedeni, eksik avans veya belge varsa bu noktada gerçek durum yazılır; bilirkişiye ait olmayan gecikme ona yüklenmez.]</w:t>
      </w:r>
    </w:p>
    <w:p>
      <w:r>
        <w:br w:type="page"/>
      </w:r>
    </w:p>
    <w:p>
      <w:r>
        <w:t>5. HMK m.274/2, belirlenen sürede raporunu vermeyen bilirkişinin görevden alınıp yerine başkasının görevlendirilebilmesine imkân verir. Mahkemeniz bu yönde karar verirse eski bilirkişiden görevden alındığı ana kadarki işlemleri açıklamasını ve dizi pusulasıyla teslim aldığı [somut dosya/evrak/malzeme]yi hemen iade etmesini istemenizi talep ediyoruz. [Teslim edilmiş malzeme yoksa iade kalemlerini silin.]</w:t>
      </w:r>
    </w:p>
    <w:p>
      <w:r>
        <w:t>6. Yeni bilirkişi için gerekli uzmanlık [dosyadaki teknik alan]dır. Yeni görevlendirme kararında HMK m.273/1 gereğince [sınırları belirli inceleme konusu], [somut teknik sorular] ve rapor süresinin açıkça yazılmasını istiyoruz. Talebimiz henüz mevcut olmayan rapora içerik itirazı değildir; rapor dosyaya girmişse HMK m.281 aşaması ayrıca değerlendirilecektir.</w:t>
      </w:r>
    </w:p>
    <w:p>
      <w:r>
        <w:rPr>
          <w:b/>
        </w:rPr>
        <w:t xml:space="preserve">HUKUKİ NEDENLER: </w:t>
      </w:r>
      <w:r>
        <w:t>6100 sayılı Hukuk Muhakemeleri Kanunu m.273, 274, 280 ve ilgili hükümler.</w:t>
      </w:r>
    </w:p>
    <w:p>
      <w:r>
        <w:rPr>
          <w:b/>
        </w:rPr>
        <w:t xml:space="preserve">DOSYA KAYITLARI VE DELİLLER: </w:t>
      </w:r>
      <w:r>
        <w:t>[Görevlendirme ara kararı], [sevk/tevdi kaydı ve varsa dizi pusulası], [varsa bilirkişinin süre talebi], [varsa mahkemenin gerekçeli uzatma kararı], [güncel UYAP rapor durumu], [rapor beklenen duruşma tutanağı]. Gerçek olmayan ek veya karar yazılmamalıdır.</w:t>
      </w:r>
    </w:p>
    <w:p>
      <w:r>
        <w:rPr>
          <w:b/>
        </w:rPr>
        <w:t xml:space="preserve">SONUÇ VE İSTEM: </w:t>
      </w:r>
      <w:r>
        <w:t>Dosyadaki görevlendirme, tevdi, süre ve rapor yokluğu kayıtları değerlendirilerek HMK m.274/2 uyarınca mevcut bilirkişinin görevden alınmasının, yaptığı işlemlere ilişkin açıklama ve teslim aldığı dosya eklerinin mahkemeye iadesinin istenmesinin; HMK m.273/1 kapsamındaki belirli teknik sorularla uygun uzmanlıkta yeni bilirkişi görevlendirilmesinin değerlendirilmesine karar verilmesini saygıyla arz ve talep ederim.</w:t>
      </w:r>
    </w:p>
    <w:p>
      <w:pPr>
        <w:jc w:val="right"/>
      </w:pPr>
      <w:r>
        <w:t>[Gün/ay/yıl]</w:t>
        <w:br/>
        <w:t>Talepte bulunan / vekili</w:t>
        <w:br/>
        <w:t>[Ad soyad]</w:t>
        <w:br/>
        <w:t>[İmza veya elektronik imza]</w:t>
      </w:r>
    </w:p>
    <w:p>
      <w:r>
        <w:rPr>
          <w:b/>
        </w:rPr>
        <w:t xml:space="preserve">EKLER: </w:t>
      </w:r>
      <w:r>
        <w:t>1. [Gerçekten eklenen ara karar sureti]  2. [Varsa sevk ve uzatma kaydı]  3. [Gerçekten sunulan diğer belge]. Dosyada bulunan kayıtları tarih ve evrak numarasıyla işaretleyin.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