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BILIRKIŞI RAPORUNA İTIRAZ VE EK RAPOR TALEP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BILIRKIŞIYI GÖREVLENDIREN MAHKEME VEYA HUKUK DOSYASINDAKI ILGILI YARGI MERCII.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İTİRAZ EDEN TARAF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KARŞI TARAF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Bilirkişi raporuna HMK m.281 uyarınca itiraz, ek rapor veya yeni bilirkişi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hMK m.281 uyarınca taraflar bilirkişi raporundaki eksik ve belirsiz hususların tamamlatılmasını, açıklama alınmasını veya yeni bilirkişi atanmasını tebliğden itibaren iki hafta içinde isteyebilir.</w:t>
      </w:r>
    </w:p>
    <w:p>
      <w:pPr/>
      <w:r>
        <w:rPr>
          <w:b/>
        </w:rPr>
        <w:t xml:space="preserve">2. </w:t>
      </w:r>
      <w:r>
        <w:t>[MAHKEME/DOSYA] dosyasındaki bilirkişi raporu [TEBLİĞ TARİHİ]te tebliğ edildi.</w:t>
      </w:r>
    </w:p>
    <w:p>
      <w:pPr/>
      <w:r>
        <w:rPr>
          <w:b/>
        </w:rPr>
        <w:t xml:space="preserve">3. </w:t>
      </w:r>
      <w:r>
        <w:t>Raporun [SAYFA/BÖLÜM] kısmında [HESAP/TEKNİK YÖNTEM/VERİ] hatası vardır.</w:t>
      </w:r>
    </w:p>
    <w:p>
      <w:pPr/>
      <w:r>
        <w:rPr>
          <w:b/>
        </w:rPr>
        <w:t xml:space="preserve">4. </w:t>
      </w:r>
      <w:r>
        <w:t>[DOSYA DELİLİ] hiç değerlendirilmemiş veya gerekçesiz dışlanmıştır.</w:t>
      </w:r>
    </w:p>
    <w:p>
      <w:pPr/>
      <w:r>
        <w:rPr>
          <w:b/>
        </w:rPr>
        <w:t xml:space="preserve">5. </w:t>
      </w:r>
      <w:r>
        <w:t>Bilirkişi [HUKUKİ SONUÇ] hakkında görev sınırını aşan değerlendirme yapmıştır.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HMK m.266: </w:t>
      </w:r>
      <w:r>
        <w:t>Mahkeme çözümü hukuk dışında özel veya teknik bilgi gerektiren konuda bilirkişiye başvurur; hâkimlik mesleğinin genel ve hukuki bilgisiyle çözülecek konuda bilirkişi atanamaz.</w:t>
      </w:r>
    </w:p>
    <w:p>
      <w:pPr>
        <w:ind w:left="312"/>
      </w:pPr>
      <w:r>
        <w:rPr>
          <w:b/>
          <w:color w:val="1E3A8A"/>
        </w:rPr>
        <w:t xml:space="preserve">HMK m.279/4: </w:t>
      </w:r>
      <w:r>
        <w:t>Bilirkişi raporunda ve sözlü açıklamada hukuki değerlendirme yapamaz.</w:t>
      </w:r>
    </w:p>
    <w:p>
      <w:pPr>
        <w:ind w:left="312"/>
      </w:pPr>
      <w:r>
        <w:rPr>
          <w:b/>
          <w:color w:val="1E3A8A"/>
        </w:rPr>
        <w:t xml:space="preserve">HMK m.281: </w:t>
      </w:r>
      <w:r>
        <w:t>Rapora iki hafta içinde itiraz; eksiklerin tamamlattırılması, açıklama veya yeni bilirkişi istemi ve sınırlı ek süre düzenlenir.</w:t>
      </w:r>
    </w:p>
    <w:p>
      <w:pPr>
        <w:ind w:left="312"/>
      </w:pPr>
      <w:r>
        <w:rPr>
          <w:b/>
          <w:color w:val="1E3A8A"/>
        </w:rPr>
        <w:t xml:space="preserve">HMK m.282: </w:t>
      </w:r>
      <w:r>
        <w:t>Hâkim bilirkişi görüşünü diğer delillerle birlikte serbestçe değerlendirir.</w:t>
      </w:r>
    </w:p>
    <w:p>
      <w:pPr>
        <w:pStyle w:val="Heading1"/>
      </w:pPr>
      <w:r>
        <w:t>HUKUKİ NEDENLER</w:t>
      </w:r>
    </w:p>
    <w:p>
      <w:r>
        <w:t>HMK m.266, HMK m.279/4, HMK m.281, HMK m.282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Bilirkişi raporu</w:t>
      </w:r>
    </w:p>
    <w:p>
      <w:pPr/>
      <w:r>
        <w:rPr>
          <w:b/>
        </w:rPr>
        <w:t xml:space="preserve">2. </w:t>
      </w:r>
      <w:r>
        <w:t>Rapor tebliğ belgesi</w:t>
      </w:r>
    </w:p>
    <w:p>
      <w:pPr/>
      <w:r>
        <w:rPr>
          <w:b/>
        </w:rPr>
        <w:t xml:space="preserve">3. </w:t>
      </w:r>
      <w:r>
        <w:t>Dayanak belge ve teknik kayıtlar</w:t>
      </w:r>
    </w:p>
    <w:p>
      <w:pPr/>
      <w:r>
        <w:rPr>
          <w:b/>
        </w:rPr>
        <w:t xml:space="preserve">4. </w:t>
      </w:r>
      <w:r>
        <w:t>Emsal/standart/hesap tablosu</w:t>
      </w:r>
    </w:p>
    <w:p>
      <w:pPr/>
      <w:r>
        <w:rPr>
          <w:b/>
        </w:rPr>
        <w:t xml:space="preserve">5. </w:t>
      </w:r>
      <w:r>
        <w:t>Uzman görüşü gerektiğinde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İtirazların kabulüyle eksiklerin tamamlanması ve ek rapor alınması,</w:t>
      </w:r>
    </w:p>
    <w:p>
      <w:pPr>
        <w:ind w:left="283"/>
      </w:pPr>
      <w:r>
        <w:rPr>
          <w:b/>
        </w:rPr>
        <w:t xml:space="preserve">2. </w:t>
      </w:r>
      <w:r>
        <w:t>Aynı heyet hatayı gideremeyecekse yeni uzman bilirkişi/heyet atanması,</w:t>
      </w:r>
    </w:p>
    <w:p>
      <w:pPr>
        <w:ind w:left="283"/>
      </w:pPr>
      <w:r>
        <w:rPr>
          <w:b/>
        </w:rPr>
        <w:t xml:space="preserve">3. </w:t>
      </w:r>
      <w:r>
        <w:t>Raporun hükme esas alınmaması,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İTİRAZ EDEN TARAF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Bilirkişi raporu</w:t>
      </w:r>
    </w:p>
    <w:p>
      <w:pPr/>
      <w:r>
        <w:t>2. Rapor tebliğ belgesi</w:t>
      </w:r>
    </w:p>
    <w:p>
      <w:pPr/>
      <w:r>
        <w:t>3. Dayanak belge ve teknik kayıtlar</w:t>
      </w:r>
    </w:p>
    <w:p>
      <w:pPr/>
      <w:r>
        <w:t>4. Emsal/standart/hesap tablosu</w:t>
      </w:r>
    </w:p>
    <w:p>
      <w:pPr/>
      <w:r>
        <w:t>5. Uzman görüşü gerektiğinde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Bilirkişiyi görevlendiren mahkeme veya hukuk dosyasındaki ilgili yargı mercii.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Raporun tebliğinden itibaren iki haftadır. İncelemenin güçlüğü hâlinde, iki haftalık süre içinde başvurulursa bir defaya mahsus olmak üzere en fazla iki hafta ek süre verilebilir.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Her itiraz raporun sayfa/paragrafı, dosya delili, teknik veri ve hatanın sonuca etkisiyle eşleştirilir. Hukuki değerlendirme yapan bilirkişi bölümü ayrıca gösterilir.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[MAHKEME/DOSYA] dosyasındaki bilirkişi raporu [TEBLİĞ TARİHİ]te tebliğ edildi.</w:t>
      </w:r>
    </w:p>
    <w:p>
      <w:pPr/>
      <w:r>
        <w:t>Raporun □ [SAYFA/BÖLÜM] kısmında [HESAP/TEKNİK YÖNTEM/VERİ] hatası vardır.</w:t>
      </w:r>
    </w:p>
    <w:p>
      <w:pPr/>
      <w:r>
        <w:t>□ [DOSYA DELİLİ] hiç değerlendirilmemiş veya gerekçesiz dışlanmıştır.</w:t>
      </w:r>
    </w:p>
    <w:p>
      <w:pPr/>
      <w:r>
        <w:t>Bilirkişi □ [HUKUKİ SONUÇ] hakkında görev sınırını aşan değerlendirme yapmıştır.</w:t>
      </w:r>
    </w:p>
    <w:p>
      <w:pPr>
        <w:pStyle w:val="Heading2"/>
      </w:pPr>
      <w:r>
        <w:t>Başvuru öncesi kritik kontroller</w:t>
      </w:r>
    </w:p>
    <w:p>
      <w:pPr/>
      <w:r>
        <w:t>□ “Raporu kabul etmiyoruz” demekle yetinmeyin; sayfa ve hesap düzeyinde hata gösterin.</w:t>
      </w:r>
    </w:p>
    <w:p>
      <w:pPr/>
      <w:r>
        <w:t>□ Hukuki itiraz ile teknik itirazı ayırın.</w:t>
      </w:r>
    </w:p>
    <w:p>
      <w:pPr/>
      <w:r>
        <w:t>□ İki haftalık süre içinde gerekiyorsa gerekçeli ek süre talep edin.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Delil tespiti ve ispat rehberi</w:t>
        </w:r>
      </w:hyperlink>
    </w:p>
    <w:p>
      <w:hyperlink r:id="rId13">
        <w:r>
          <w:rPr>
            <w:color w:val="1e3a8a"/>
            <w:u w:val="single"/>
          </w:rPr>
          <w:t>İstinaf süresi ve başvuru şartları</w:t>
        </w:r>
      </w:hyperlink>
    </w:p>
    <w:p>
      <w:hyperlink r:id="rId14">
        <w:r>
          <w:rPr>
            <w:color w:val="1e3a8a"/>
            <w:u w:val="single"/>
          </w:rPr>
          <w:t>UYAP Vatandaş Portalı dosya sorgulama</w:t>
        </w:r>
      </w:hyperlink>
    </w:p>
    <w:p>
      <w:hyperlink r:id="rId15">
        <w:r>
          <w:rPr>
            <w:color w:val="1e3a8a"/>
            <w:u w:val="single"/>
          </w:rPr>
          <w:t>Gerekçeli karar yazıldı ne demek?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100.pdf" TargetMode="External"/><Relationship Id="rId12" Type="http://schemas.openxmlformats.org/officeDocument/2006/relationships/hyperlink" Target="https://halilbakirci.av.tr/delil-tespiti/" TargetMode="External"/><Relationship Id="rId13" Type="http://schemas.openxmlformats.org/officeDocument/2006/relationships/hyperlink" Target="https://halilbakirci.av.tr/istinaf-nedir-ne-kadar-surer/" TargetMode="External"/><Relationship Id="rId14" Type="http://schemas.openxmlformats.org/officeDocument/2006/relationships/hyperlink" Target="https://halilbakirci.av.tr/uyap-vatandas-portali-dosya-sorgulama/" TargetMode="External"/><Relationship Id="rId15" Type="http://schemas.openxmlformats.org/officeDocument/2006/relationships/hyperlink" Target="https://halilbakirci.av.tr/gerekceli-karar-yazildi-ne-demek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Bilirkişi Raporuna İtiraz ve Ek Rapor Talep Dilekçesi</dc:title>
  <dc:subject>bilirkişi raporuna itiraz dilekçesi</dc:subject>
  <dc:creator>Av. Halil Bakırcı</dc:creator>
  <cp:keywords>bilirkişi raporuna itiraz dilekçesi, dilekçe örneği, Word indir, Hukuk Yargılaması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