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Bireysel hayat sigortasından cayma bildirim dilekçesi</w:t>
      </w:r>
    </w:p>
    <w:p>
      <w:pPr>
        <w:keepNext/>
        <w:keepLines/>
        <w:jc w:val="center"/>
      </w:pPr>
      <w:r>
        <w:rPr>
          <w:b/>
        </w:rPr>
        <w:t>[SİGORTA ŞİRKETİNİN TAM UNVANI]</w:t>
      </w:r>
      <w:r>
        <w:br/>
      </w:r>
      <w:r>
        <w:rPr>
          <w:b/>
        </w:rPr>
        <w:t>[İLGİLİ BİRİMİNE]</w:t>
      </w:r>
    </w:p>
    <w:p>
      <w:pPr>
        <w:keepLines/>
      </w:pPr>
      <w:r>
        <w:rPr>
          <w:b/>
        </w:rPr>
        <w:t>BİLDİRİMDE BULUNAN:</w:t>
      </w:r>
      <w:r>
        <w:rPr>
          <w:b w:val="0"/>
        </w:rPr>
        <w:t xml:space="preserve"> [Ad soyad, kimlik numarası ve adres]</w:t>
      </w:r>
      <w:r>
        <w:br/>
      </w:r>
      <w:r>
        <w:rPr>
          <w:b/>
        </w:rPr>
        <w:t>SIFATI:</w:t>
      </w:r>
      <w:r>
        <w:rPr>
          <w:b w:val="0"/>
        </w:rPr>
        <w:t xml:space="preserve"> Sigorta ettiren</w:t>
      </w:r>
      <w:r>
        <w:br/>
      </w:r>
      <w:r>
        <w:rPr>
          <w:b/>
        </w:rPr>
        <w:t>VEKİLİ:</w:t>
      </w:r>
      <w:r>
        <w:rPr>
          <w:b w:val="0"/>
        </w:rPr>
        <w:t xml:space="preserve"> [Varsa ad ve temsil bilgisi]</w:t>
      </w:r>
      <w:r>
        <w:br/>
      </w:r>
      <w:r>
        <w:rPr>
          <w:b/>
        </w:rPr>
        <w:t>POLİÇE:</w:t>
      </w:r>
      <w:r>
        <w:rPr>
          <w:b w:val="0"/>
        </w:rPr>
        <w:t xml:space="preserve"> [Bireysel hayat poliçesi numarası ve dönem]</w:t>
      </w:r>
    </w:p>
    <w:p>
      <w:pPr>
        <w:keepLines/>
      </w:pPr>
      <w:r>
        <w:rPr>
          <w:b/>
        </w:rPr>
        <w:t>KONU:</w:t>
      </w:r>
      <w:r>
        <w:rPr>
          <w:b w:val="0"/>
        </w:rPr>
        <w:t xml:space="preserve"> TTK 1489 uyarınca yukarıda belirtilen bireysel hayat sigortası sözleşmesinden cayma hakkının kullanıldığının bildirilmesidir.</w:t>
      </w:r>
    </w:p>
    <w:p>
      <w:pPr>
        <w:keepNext/>
        <w:keepLines/>
      </w:pPr>
      <w:r>
        <w:rPr>
          <w:b/>
        </w:rPr>
        <w:t>AÇIKLAMALAR</w:t>
      </w:r>
    </w:p>
    <w:p>
      <w:pPr>
        <w:keepLines/>
      </w:pPr>
      <w:r>
        <w:rPr>
          <w:b w:val="0"/>
        </w:rPr>
        <w:t>1. [Poliçe numarası] sayılı bireysel hayat sigortası sözleşmesinin sigorta ettireniyim. Sözleşmenin kurulma tarihi [tarih], poliçe dönemi [gerçek dönem] şeklindedir. Poliçe ve ilgili sözleşme belgeleri Ek-1'de sunulmuştur.</w:t>
      </w:r>
    </w:p>
    <w:p>
      <w:pPr>
        <w:keepLines/>
      </w:pPr>
      <w:r>
        <w:rPr>
          <w:b w:val="0"/>
        </w:rPr>
        <w:t>2. [Yalnız gerçek dosyaya uyan açıklama bırakılır: Cayma hakkının kullanılabileceği tarafıma [gerçek tarih ve kanal] üzerinden bildirilmiştir; bu bildirimden itibaren on beş günlük süre içinde hakkımı kullanıyorum. / Cayma hakkının kullanılabileceğine ilişkin bilgilendirme yapılmamıştır; ilk prim [gerçek ödeme tarihi] tarihinde ödenmiş olup bu tarihten başlayan bir aylık sınır içinde hakkımı kullanıyorum.] İlgili kayıtlar Ek-2'dedir.</w:t>
      </w:r>
    </w:p>
    <w:p>
      <w:pPr>
        <w:keepLines/>
      </w:pPr>
      <w:r>
        <w:rPr>
          <w:b w:val="0"/>
        </w:rPr>
        <w:t>3. TTK 1489/1 uyarınca [poliçe numarası] sayılı hayat sigortası sözleşmesinden cayma hakkımı açıkça kullanıyorum. Bildirim, poliçede değişiklik teklifi veya lehtar değişikliği talebi değildir. Cayma irademin sözleşme ve tahsilat kayıtlarına işlenmesini istiyorum.</w:t>
      </w:r>
    </w:p>
    <w:p>
      <w:r>
        <w:br w:type="page"/>
      </w:r>
    </w:p>
    <w:p>
      <w:pPr>
        <w:keepLines/>
      </w:pPr>
      <w:r>
        <w:rPr>
          <w:b w:val="0"/>
        </w:rPr>
        <w:t>4. Gerçek prim ödeme kayıtları Ek-3'te olup ödenen tutar ve dönemler [belgelere dayalı açıklama] şeklindedir. TTK 1489/2 ile saklı tutulan TTK 1430 ve uygulanacak sözleşme/mevzuat kayıtları dikkate alınarak caymanın prim hesabının, varsa geri verilecek tutarın ve hesabın hukuki dayanağının açıklanmasını talep ediyorum.</w:t>
      </w:r>
    </w:p>
    <w:p>
      <w:pPr>
        <w:keepLines/>
      </w:pPr>
      <w:r>
        <w:rPr>
          <w:b w:val="0"/>
        </w:rPr>
        <w:t>5. Cayma sonrasında bu sözleşmeyle ilgili tahsilat ve otomatik ödeme kayıtlarının durumunun yazılı bildirilmesini istiyorum. Bildirim tarihinden sonra tahsilat yapılmışsa gerçek işlem ve dayanağının ayrıca açıklanması gerekir. Ödeme ve iade hesabına ilişkin cevap [iletişim adresi] üzerinden verilmelidir.</w:t>
      </w:r>
    </w:p>
    <w:p>
      <w:pPr>
        <w:keepLines/>
      </w:pPr>
      <w:r>
        <w:rPr>
          <w:b w:val="0"/>
        </w:rPr>
        <w:t>6. Bilgilendirme tarihi konusunda farklı kayıt ileri sürülüyorsa TTK 1489/1 uyarınca bilgilendirmenin içeriğini, tarihini ve tarafıma yapılmış olduğunu gösteren belgenin sunulmasını istiyorum. Başvuru ve sözleşme kayıtlarının güncel durumunun tarafıma iletilmesini talep ediyorum.</w:t>
      </w:r>
    </w:p>
    <w:p>
      <w:pPr>
        <w:keepLines/>
      </w:pPr>
      <w:r>
        <w:rPr>
          <w:b/>
        </w:rPr>
        <w:t>HUKUKİ DAYANAK:</w:t>
      </w:r>
      <w:r>
        <w:rPr>
          <w:b w:val="0"/>
        </w:rPr>
        <w:t xml:space="preserve"> 6102 sayılı Türk Ticaret Kanunu m.1489; saklı tutulan m.1430 ve bildirim yönünden m.1416.</w:t>
      </w:r>
    </w:p>
    <w:p>
      <w:pPr>
        <w:keepLines/>
      </w:pPr>
      <w:r>
        <w:rPr>
          <w:b/>
        </w:rPr>
        <w:t>SONUÇ VE BİLDİRİM:</w:t>
      </w:r>
      <w:r>
        <w:rPr>
          <w:b w:val="0"/>
        </w:rPr>
        <w:t xml:space="preserve"> [Poliçe numarası] sayılı bireysel hayat sigortası sözleşmesinden TTK 1489 uyarınca cayma hakkımı kullandığımı bildiririm. Cayma kaydının ve prim/tahsilat hesabının dayanaklarıyla tarafıma açıklanmasını; varsa iade edilecek tutarın [başvurucuya ait IBAN ve hesap bilgisi] üzerinden verilmesini; cevabın [teslim/iletişim adresi] üzerinden bildirilmesini talep ederim. [Tarih]</w:t>
      </w:r>
    </w:p>
    <w:p>
      <w:pPr>
        <w:keepNext/>
        <w:keepLines/>
      </w:pPr>
      <w:r>
        <w:rPr>
          <w:b/>
        </w:rPr>
        <w:t>Sigorta ettiren / Vekili</w:t>
      </w:r>
      <w:r>
        <w:br/>
      </w:r>
      <w:r>
        <w:rPr>
          <w:b w:val="0"/>
        </w:rPr>
        <w:t>[Ad soyad ve imza]</w:t>
      </w:r>
    </w:p>
    <w:p>
      <w:pPr>
        <w:keepLines/>
      </w:pPr>
      <w:r>
        <w:rPr>
          <w:b/>
        </w:rPr>
        <w:t>EKLER:</w:t>
      </w:r>
      <w:r>
        <w:rPr>
          <w:b w:val="0"/>
        </w:rPr>
        <w:t xml:space="preserve"> Ek-1 Poliçe ve sözleşme belgeleri; Ek-2 gerçek bilgilendirme ve süre kayıtları; Ek-3 ilk prim ve diğer ödeme belgeleri; Ek-4 varsa ilgili yazışmalar ve temsil belgesi.</w:t>
      </w:r>
    </w:p>
    <w:p>
      <w:pPr>
        <w:pStyle w:val="Title"/>
        <w:pageBreakBefore/>
      </w:pPr>
      <w:r>
        <w:t>Dilekçeyi tamamlama ve belge kontrolü</w:t>
      </w:r>
    </w:p>
    <w:p>
      <w:r>
        <w:t>Bu sayfa başvurucunun hazırlık kontrolüdür; sigortacıya gönderilecek nüshadan çıkarılır. Örnek bireysel hayat sigortasında doğrudan cayma bildirimi içindir. Krediye bağlı alternatif poliçe iadesi, grup üyeliği ve uzun süreli birikimden ayrılma işlemine otomatik uyarlanmaz.</w:t>
      </w:r>
    </w:p>
    <w:p>
      <w:pPr>
        <w:pStyle w:val="Heading1"/>
      </w:pPr>
      <w:r>
        <w:t>Sıfat ve poliçe</w:t>
      </w:r>
    </w:p>
    <w:p>
      <w:r>
        <w:t>Sigorta ettirenin kimliğini gerçek poliçeyle doğrulayın. Sigortalı veya lehtar farklı kişi olabilir. Poliçe numarası ve dönemi bildirimin konusu olan tek sözleşmeyle eşleştirin.</w:t>
      </w:r>
    </w:p>
    <w:p>
      <w:pPr>
        <w:pStyle w:val="Heading1"/>
      </w:pPr>
      <w:r>
        <w:t>Bilgilendirme ve süre</w:t>
      </w:r>
    </w:p>
    <w:p>
      <w:r>
        <w:t>TTK 1489 cayma hakkı bildiriminden itibaren on beş gün düzenler. Bilgilendirme yoksa hak ilk primin ödenmesinden bir ay sonra sona erer. İkinci paragraftaki gerçek dosyaya uyan açıklamayı seçin; diğerini çıkarın.</w:t>
      </w:r>
    </w:p>
    <w:p>
      <w:pPr>
        <w:pStyle w:val="Heading1"/>
      </w:pPr>
      <w:r>
        <w:t>İlk prim ve kayıtlar</w:t>
      </w:r>
    </w:p>
    <w:p>
      <w:r>
        <w:t>Prim vadesi ile fiili ödeme tarihini ayırın. İlk ödemeyi banka ve sigortacı tahsilat kaydıyla eşleştirin. Başka poliçenin veya dönemin ödemesini bu sözleşmenin kaydı yapmayın.</w:t>
      </w:r>
    </w:p>
    <w:p>
      <w:pPr>
        <w:pStyle w:val="Heading1"/>
      </w:pPr>
      <w:r>
        <w:t>Açık irade ve teslim</w:t>
      </w:r>
    </w:p>
    <w:p>
      <w:r>
        <w:t>TTK 1489 uyarınca sözleşmeden cayma iradesini açık bırakın. Fiyat veya bilgi sorusunu cayma bildirimi gibi kullanmayın. Gönderilen imzalı nüshayı, ekleri, içerik ve teslim kayıtlarını birlikte saklayın.</w:t>
      </w:r>
    </w:p>
    <w:p>
      <w:pPr>
        <w:pStyle w:val="Heading1"/>
      </w:pPr>
      <w:r>
        <w:t>Prim hesabı</w:t>
      </w:r>
    </w:p>
    <w:p>
      <w:r>
        <w:t>TTK 1489/2 TTK 1430'u saklı tutar. Bütün dosyalar için sabit iade veya kesinti rakamı yazmayın. Sigortacıdan uygulanan hüküm ve işlem kalemleriyle açıklamalı hesap isteyin.</w:t>
      </w:r>
    </w:p>
    <w:p>
      <w:pPr>
        <w:pStyle w:val="Heading1"/>
      </w:pPr>
      <w:r>
        <w:t>Sonraki kontrol</w:t>
      </w:r>
    </w:p>
    <w:p>
      <w:r>
        <w:t>Tahsilat aracını durdurmayı sigortacıya bildirim yerine kullanmayın. Cevapta cayma kaydı, prim hesabı ve son tahsilatı ayrı kontrol edin. İmza, gerçek tarihler, adres, IBAN ve ek numaralarını tamamlayın.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Bireysel hayat sigortasından cayma bildirim dilekçesi</dc:title>
  <dc:subject>TTK 1489 bireysel hayat sigortasında sigorta ettirenin cayma bildirimi</dc:subject>
  <dc:creator>Bakırcı &amp; Keskin Hukuk Bürosu</dc:creator>
  <cp:keywords>hayat sigortası cayma, TTK 1489, bilgilendirme, ilk prim</cp:keywords>
  <dc:description>generated by python-docx</dc:description>
  <cp:lastModifiedBy/>
  <cp:revision>1</cp:revision>
  <dcterms:created xsi:type="dcterms:W3CDTF">2013-12-23T23:15:00Z</dcterms:created>
  <dcterms:modified xsi:type="dcterms:W3CDTF">2013-12-23T23:15:00Z</dcterms:modified>
  <cp:category/>
</cp:coreProperties>
</file>