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BURS BAŞVURUSU VEYA BURS REDDI İTIRAZ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BURSU VEREN KURUM, VAKIF, BELEDIYE VEYA ÜNIVERSITE; KAMU IŞLEMI NITELIĞINDE YARGISAL YOL AYRICA DEĞERLENDIRILIR.</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Ece Yılmaz (öğrenci) / Ayşe Yılmaz (veli)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Okul veya Üniversite Müdürlüğü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Öğrenci No: 1314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Burs Başvurusu veya Burs Reddi İtiraz Dilekçesi kapsamında başvurunun yeniden incelenmesi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08.02.2026 — gerçek belge tarihini yazınız</w:t>
            </w:r>
          </w:p>
        </w:tc>
      </w:tr>
    </w:tbl>
    <w:p>
      <w:pPr>
        <w:pStyle w:val="Heading1"/>
      </w:pPr>
      <w:r>
        <w:t>AÇIKLAMALAR</w:t>
      </w:r>
    </w:p>
    <w:p>
      <w:pPr>
        <w:keepLines w:val="0"/>
        <w:ind w:firstLine="340"/>
      </w:pPr>
      <w:r>
        <w:rPr>
          <w:b/>
          <w:color w:val="1E3A8A"/>
        </w:rPr>
        <w:t xml:space="preserve">1. </w:t>
      </w:r>
      <w:r>
        <w:t>Örnek olayda Gelir belgesinin sistemde görünmemesi nedeniyle reddedilen burs başvurusunun yeniden değerlendirilmesi istenir. Başvurucu, uyuşmazlığı 08.02.2026 tarihinde öğrenmiş; ilk yazılı başvurusunu 17.03.2026 tarihinde yapmıştır. Bu tarihler yalnız örnek olup gerçek dosyadaki tebliğ, öğrenme veya işlem tarihleriyle değiştirilmelidir.</w:t>
      </w:r>
    </w:p>
    <w:p>
      <w:pPr>
        <w:keepLines w:val="0"/>
        <w:ind w:firstLine="340"/>
      </w:pPr>
      <w:r>
        <w:rPr>
          <w:b/>
          <w:color w:val="1E3A8A"/>
        </w:rPr>
        <w:t xml:space="preserve">2. </w:t>
      </w:r>
      <w:r>
        <w:t>Burs programı ve dönem tarih, yer, kişi ve belge bağlantısıyla açıklanır. Burs programı ve dönem bakımından olayın başlangıcı, tarafların sıfatı ve işlem tarihi birlikte gösterilmiştir. Bu olgu Başvuru çıktısı ile doğrulanmakta; belge Ek-1 olarak sunulmaktadır.</w:t>
      </w:r>
    </w:p>
    <w:p>
      <w:pPr>
        <w:keepLines w:val="0"/>
        <w:ind w:firstLine="340"/>
      </w:pPr>
      <w:r>
        <w:rPr>
          <w:b/>
          <w:color w:val="1E3A8A"/>
        </w:rPr>
        <w:t xml:space="preserve">3. </w:t>
      </w:r>
      <w:r>
        <w:t>Başvuru numarası tarih, yer, kişi ve belge bağlantısıyla açıklanır. Başvuru numarası yönünden yalnız sonuç belirtilmemiş, işlemin nasıl gerçekleştiği ve başvurucunun hangi hakkının etkilendiği açıklanmıştır. Red bildirimi, iddiayı doğrulayan temel kayıt olarak Ek-2 numarasıyla dosyaya eklenmiştir.</w:t>
      </w:r>
    </w:p>
    <w:p>
      <w:pPr>
        <w:keepLines w:val="0"/>
        <w:ind w:firstLine="340"/>
      </w:pPr>
      <w:r>
        <w:rPr>
          <w:b/>
          <w:color w:val="1E3A8A"/>
        </w:rPr>
        <w:t xml:space="preserve">4. </w:t>
      </w:r>
      <w:r>
        <w:t>Red gerekçesi tarih, yer, kişi ve belge bağlantısıyla açıklanır. Red gerekçesi somutlaştırılırken tarih sırası korunmuş ve karşı tarafın ya da kurumun işlemi açıkça gösterilmiştir. Gelir belgeleri üzerinde yer alan tarih ve kayıt numarası dilekçedeki anlatımla uyumludur.</w:t>
      </w:r>
    </w:p>
    <w:p>
      <w:pPr>
        <w:keepLines w:val="0"/>
        <w:ind w:firstLine="340"/>
      </w:pPr>
      <w:r>
        <w:rPr>
          <w:b/>
          <w:color w:val="1E3A8A"/>
        </w:rPr>
        <w:t xml:space="preserve">5. </w:t>
      </w:r>
      <w:r>
        <w:t>Kriterlerin nasıl karşılandığı tarih, yer, kişi ve belge bağlantısıyla açıklanır. Kriterlerin nasıl karşılandığı başlığı altında başvurunun hukuki yararı açıklanmıştır. İstenen sonucun neden gerekli olduğu, Transkript/başarı belgesi ile talep arasındaki bağlantı kurularak gösterilmiştir.</w:t>
      </w:r>
    </w:p>
    <w:p>
      <w:pPr>
        <w:keepLines w:val="0"/>
        <w:ind w:firstLine="340"/>
      </w:pPr>
      <w:r>
        <w:rPr>
          <w:b/>
          <w:color w:val="1E3A8A"/>
        </w:rPr>
        <w:t xml:space="preserve">6. </w:t>
      </w:r>
      <w:r>
        <w:t>Eksik/yanlış değerlendirilen belge tarih, yer, kişi ve belge bağlantısıyla açıklanır. Eksik/yanlış değerlendirilen belge konusunda örnek olayın özel koşulları belirtilmiş; varsayıma dayalı ifade kullanılmamıştır. Özel durum belgeleri mevcut değilse belgenin hangi kurumdan ve hangi dönem için getirtilmesi istendiği ayrıca yazılmalıdır.</w:t>
      </w:r>
    </w:p>
    <w:p>
      <w:pPr>
        <w:pStyle w:val="Heading1"/>
      </w:pPr>
      <w:r>
        <w:t>HUKUKİ DEĞERLENDİRME</w:t>
      </w:r>
    </w:p>
    <w:p>
      <w:r>
        <w:t>Başvurunun hukuki dayanağı 3071 sayılı Kanun; bursu veren kurumun mevzuatı ve ilan şartları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3071 sayılı Kanun</w:t>
      </w:r>
    </w:p>
    <w:p>
      <w:r>
        <w:t>3071 sayılı Kanun hükümleri başvurunun maddi ve usul şartlarını belirler. Güncel resmî metin, tebliğ ve işlem tarihinde birlikte değerlendirilir.</w:t>
      </w:r>
    </w:p>
    <w:p>
      <w:pPr>
        <w:pStyle w:val="Heading2"/>
      </w:pPr>
      <w:r>
        <w:t>bursu veren kurumun mevzuatı ve ilan şartları</w:t>
      </w:r>
    </w:p>
    <w:p>
      <w:r>
        <w:t>bursu veren kurumun mevzuatı ve ilan şartları hükümleri başvurunun maddi ve usul şartlarını belirler. Güncel resmî metin, tebliğ ve işlem tarihinde birlikte değerlendirilir.</w:t>
      </w:r>
    </w:p>
    <w:p>
      <w:pPr>
        <w:pStyle w:val="Heading1"/>
      </w:pPr>
      <w:r>
        <w:t>DELİLLER</w:t>
      </w:r>
    </w:p>
    <w:p>
      <w:r>
        <w:t>1. Ek-1: Başvuru çıktısı — ilgili olay paragrafını doğrulayan tarihli ve okunaklı kayıt.</w:t>
      </w:r>
    </w:p>
    <w:p>
      <w:r>
        <w:t>2. Ek-2: Red bildirimi — ilgili olay paragrafını doğrulayan tarihli ve okunaklı kayıt.</w:t>
      </w:r>
    </w:p>
    <w:p>
      <w:r>
        <w:t>3. Ek-3: Gelir belgeleri — ilgili olay paragrafını doğrulayan tarihli ve okunaklı kayıt.</w:t>
      </w:r>
    </w:p>
    <w:p>
      <w:r>
        <w:t>4. Ek-4: Transkript/başarı belgesi — ilgili olay paragrafını doğrulayan tarihli ve okunaklı kayıt.</w:t>
      </w:r>
    </w:p>
    <w:p>
      <w:r>
        <w:t>5. Ek-5: Özel durum belgeleri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3071 sayılı Kanun; bursu veren kurumun mevzuatı ve ilan şartları ve somut olaya uygulanacak diğer mevzuat.</w:t>
      </w:r>
    </w:p>
    <w:p>
      <w:pPr>
        <w:pStyle w:val="Heading1"/>
      </w:pPr>
      <w:r>
        <w:t>SONUÇ VE İSTEM</w:t>
      </w:r>
    </w:p>
    <w:p>
      <w:pPr>
        <w:keepNext/>
      </w:pPr>
      <w:r>
        <w:t>Yukarıda açıklanan ve resen dikkate alınacak nedenlerle;</w:t>
      </w:r>
    </w:p>
    <w:p>
      <w:r>
        <w:t>1. Başvurunun yeniden incelenmesi.</w:t>
      </w:r>
    </w:p>
    <w:p>
      <w:r>
        <w:t>2. Eksik belgenin kabulü.</w:t>
      </w:r>
    </w:p>
    <w:p>
      <w:r>
        <w:t>3. Puanlamanın düzeltilmesi.</w:t>
      </w:r>
    </w:p>
    <w:p>
      <w:r>
        <w:t>4. Sonucun gerekçeli bildirilmesi.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17.03.2026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Ece Yılmaz (öğrenci) / Ayşe Yılmaz (veli)</w:t>
              <w:br/>
              <w:t>İmza</w:t>
            </w:r>
          </w:p>
        </w:tc>
      </w:tr>
    </w:tbl>
    <w:p>
      <w:pPr>
        <w:pStyle w:val="Heading1"/>
      </w:pPr>
      <w:r>
        <w:t>EKLER</w:t>
      </w:r>
    </w:p>
    <w:p>
      <w:r>
        <w:t>1. Başvuru çıktısı</w:t>
      </w:r>
    </w:p>
    <w:p>
      <w:r>
        <w:t>2. Red bildirimi</w:t>
      </w:r>
    </w:p>
    <w:p>
      <w:r>
        <w:t>3. Gelir belgeleri</w:t>
      </w:r>
    </w:p>
    <w:p>
      <w:r>
        <w:t>4. Transkript/başarı belgesi</w:t>
      </w:r>
    </w:p>
    <w:p>
      <w:r>
        <w:t>5. Özel durum belgeleri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Bursu veren kurum, vakıf, belediye veya üniversite; kamu işlemi niteliğinde yargısal yol ayrıca değerlendirilir.</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İlan edilen başvuru/itiraz takvimi içinde.</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Gelir, başarı ve özel durum belgeleri ilandaki kriterlerle eşleştirilir.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08.02.2026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Başvuru çıktısı</w:t>
            </w:r>
          </w:p>
        </w:tc>
      </w:tr>
      <w:tr>
        <w:tc>
          <w:tcPr>
            <w:tcW w:type="dxa" w:w="3457"/>
            <w:tcMar>
              <w:top w:w="110" w:type="dxa"/>
              <w:start w:w="120" w:type="dxa"/>
              <w:bottom w:w="110" w:type="dxa"/>
              <w:end w:w="120" w:type="dxa"/>
            </w:tcMar>
          </w:tcPr>
          <w:p>
            <w:r>
              <w:t>17.03.2026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Red bildirimi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Gelir belgeleri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Burs programı ve dönem</w:t>
            </w:r>
          </w:p>
        </w:tc>
        <w:tc>
          <w:tcPr>
            <w:tcW w:type="dxa" w:w="3457"/>
            <w:tcMar>
              <w:top w:w="110" w:type="dxa"/>
              <w:start w:w="120" w:type="dxa"/>
              <w:bottom w:w="110" w:type="dxa"/>
              <w:end w:w="120" w:type="dxa"/>
            </w:tcMar>
          </w:tcPr>
          <w:p>
            <w:r>
              <w:t>Başvuru çıktısı</w:t>
            </w:r>
          </w:p>
        </w:tc>
        <w:tc>
          <w:tcPr>
            <w:tcW w:type="dxa" w:w="3457"/>
            <w:tcMar>
              <w:top w:w="110" w:type="dxa"/>
              <w:start w:w="120" w:type="dxa"/>
              <w:bottom w:w="110" w:type="dxa"/>
              <w:end w:w="120" w:type="dxa"/>
            </w:tcMar>
          </w:tcPr>
          <w:p>
            <w:r>
              <w:t>Başvurunun yeniden incelenmesi</w:t>
            </w:r>
          </w:p>
        </w:tc>
      </w:tr>
      <w:tr>
        <w:tc>
          <w:tcPr>
            <w:tcW w:type="dxa" w:w="3457"/>
            <w:tcMar>
              <w:top w:w="110" w:type="dxa"/>
              <w:start w:w="120" w:type="dxa"/>
              <w:bottom w:w="110" w:type="dxa"/>
              <w:end w:w="120" w:type="dxa"/>
            </w:tcMar>
          </w:tcPr>
          <w:p>
            <w:r>
              <w:t>Başvuru numarası</w:t>
            </w:r>
          </w:p>
        </w:tc>
        <w:tc>
          <w:tcPr>
            <w:tcW w:type="dxa" w:w="3457"/>
            <w:tcMar>
              <w:top w:w="110" w:type="dxa"/>
              <w:start w:w="120" w:type="dxa"/>
              <w:bottom w:w="110" w:type="dxa"/>
              <w:end w:w="120" w:type="dxa"/>
            </w:tcMar>
          </w:tcPr>
          <w:p>
            <w:r>
              <w:t>Red bildirimi</w:t>
            </w:r>
          </w:p>
        </w:tc>
        <w:tc>
          <w:tcPr>
            <w:tcW w:type="dxa" w:w="3457"/>
            <w:tcMar>
              <w:top w:w="110" w:type="dxa"/>
              <w:start w:w="120" w:type="dxa"/>
              <w:bottom w:w="110" w:type="dxa"/>
              <w:end w:w="120" w:type="dxa"/>
            </w:tcMar>
          </w:tcPr>
          <w:p>
            <w:r>
              <w:t>Eksik belgenin kabulü</w:t>
            </w:r>
          </w:p>
        </w:tc>
      </w:tr>
      <w:tr>
        <w:tc>
          <w:tcPr>
            <w:tcW w:type="dxa" w:w="3457"/>
            <w:tcMar>
              <w:top w:w="110" w:type="dxa"/>
              <w:start w:w="120" w:type="dxa"/>
              <w:bottom w:w="110" w:type="dxa"/>
              <w:end w:w="120" w:type="dxa"/>
            </w:tcMar>
          </w:tcPr>
          <w:p>
            <w:r>
              <w:t>Red gerekçesi</w:t>
            </w:r>
          </w:p>
        </w:tc>
        <w:tc>
          <w:tcPr>
            <w:tcW w:type="dxa" w:w="3457"/>
            <w:tcMar>
              <w:top w:w="110" w:type="dxa"/>
              <w:start w:w="120" w:type="dxa"/>
              <w:bottom w:w="110" w:type="dxa"/>
              <w:end w:w="120" w:type="dxa"/>
            </w:tcMar>
          </w:tcPr>
          <w:p>
            <w:r>
              <w:t>Gelir belgeleri</w:t>
            </w:r>
          </w:p>
        </w:tc>
        <w:tc>
          <w:tcPr>
            <w:tcW w:type="dxa" w:w="3457"/>
            <w:tcMar>
              <w:top w:w="110" w:type="dxa"/>
              <w:start w:w="120" w:type="dxa"/>
              <w:bottom w:w="110" w:type="dxa"/>
              <w:end w:w="120" w:type="dxa"/>
            </w:tcMar>
          </w:tcPr>
          <w:p>
            <w:r>
              <w:t>Puanlamanın düzeltilmesi</w:t>
            </w:r>
          </w:p>
        </w:tc>
      </w:tr>
      <w:tr>
        <w:tc>
          <w:tcPr>
            <w:tcW w:type="dxa" w:w="3457"/>
            <w:tcMar>
              <w:top w:w="110" w:type="dxa"/>
              <w:start w:w="120" w:type="dxa"/>
              <w:bottom w:w="110" w:type="dxa"/>
              <w:end w:w="120" w:type="dxa"/>
            </w:tcMar>
          </w:tcPr>
          <w:p>
            <w:r>
              <w:t>Kriterlerin nasıl karşılandığı</w:t>
            </w:r>
          </w:p>
        </w:tc>
        <w:tc>
          <w:tcPr>
            <w:tcW w:type="dxa" w:w="3457"/>
            <w:tcMar>
              <w:top w:w="110" w:type="dxa"/>
              <w:start w:w="120" w:type="dxa"/>
              <w:bottom w:w="110" w:type="dxa"/>
              <w:end w:w="120" w:type="dxa"/>
            </w:tcMar>
          </w:tcPr>
          <w:p>
            <w:r>
              <w:t>Transkript/başarı belgesi</w:t>
            </w:r>
          </w:p>
        </w:tc>
        <w:tc>
          <w:tcPr>
            <w:tcW w:type="dxa" w:w="3457"/>
            <w:tcMar>
              <w:top w:w="110" w:type="dxa"/>
              <w:start w:w="120" w:type="dxa"/>
              <w:bottom w:w="110" w:type="dxa"/>
              <w:end w:w="120" w:type="dxa"/>
            </w:tcMar>
          </w:tcPr>
          <w:p>
            <w:r>
              <w:t>Sonucun gerekçeli bildirilmesi</w:t>
            </w:r>
          </w:p>
        </w:tc>
      </w:tr>
      <w:tr>
        <w:tc>
          <w:tcPr>
            <w:tcW w:type="dxa" w:w="3457"/>
            <w:tcMar>
              <w:top w:w="110" w:type="dxa"/>
              <w:start w:w="120" w:type="dxa"/>
              <w:bottom w:w="110" w:type="dxa"/>
              <w:end w:w="120" w:type="dxa"/>
            </w:tcMar>
          </w:tcPr>
          <w:p>
            <w:r>
              <w:t>Eksik/yanlış değerlendirilen belge</w:t>
            </w:r>
          </w:p>
        </w:tc>
        <w:tc>
          <w:tcPr>
            <w:tcW w:type="dxa" w:w="3457"/>
            <w:tcMar>
              <w:top w:w="110" w:type="dxa"/>
              <w:start w:w="120" w:type="dxa"/>
              <w:bottom w:w="110" w:type="dxa"/>
              <w:end w:w="120" w:type="dxa"/>
            </w:tcMar>
          </w:tcPr>
          <w:p>
            <w:r>
              <w:t>Özel durum belgeleri</w:t>
            </w:r>
          </w:p>
        </w:tc>
        <w:tc>
          <w:tcPr>
            <w:tcW w:type="dxa" w:w="3457"/>
            <w:tcMar>
              <w:top w:w="110" w:type="dxa"/>
              <w:start w:w="120" w:type="dxa"/>
              <w:bottom w:w="110" w:type="dxa"/>
              <w:end w:w="120" w:type="dxa"/>
            </w:tcMar>
          </w:tcPr>
          <w:p>
            <w:r>
              <w:t>Başvurunun yeniden incelenmesi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İlan edilen başvuru/itiraz takvimi içinde.</w:t>
      </w:r>
    </w:p>
    <w:p>
      <w:r>
        <w:t>• Görev/yetki riski: Bursu veren kurum, vakıf, belediye veya üniversite; kamu işlemi niteliğinde yargısal yol ayrıca değerlendirilir.</w:t>
      </w:r>
    </w:p>
    <w:p>
      <w:r>
        <w:t>• Ön koşul riski: Gelir, başarı ve özel durum belgeleri ilandaki kriterlerle eşleştirilir.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Burs Başvurusu veya Burs Reddi İtiraz Dilekçesi Örneği 2026 | Word İndir</dc:title>
  <dc:subject>burs başvuru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