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t>Duruşma Tutanağında Mahkeme Adı Yanlışlığının Düzeltilmesi Talebi</w:t>
      </w:r>
    </w:p>
    <w:p>
      <w:pPr>
        <w:jc w:val="center"/>
      </w:pPr>
      <w:r>
        <w:rPr>
          <w:b/>
          <w:sz w:val="24"/>
        </w:rPr>
        <w:t>T C MERSİN 3 AĞIR CEZA MAHKEMESİNE</w:t>
      </w:r>
    </w:p>
    <w:p>
      <w:pPr>
        <w:keepLines/>
      </w:pPr>
      <w:r>
        <w:rPr>
          <w:b/>
        </w:rPr>
        <w:t>DOSYA NUMARASI</w:t>
      </w:r>
      <w:r>
        <w:t xml:space="preserve">  2026/284 E  Gerçek dosyaya göre değiştirin</w:t>
      </w:r>
    </w:p>
    <w:p>
      <w:pPr>
        <w:keepLines/>
      </w:pPr>
      <w:r>
        <w:rPr>
          <w:b/>
        </w:rPr>
        <w:t>SANIK</w:t>
      </w:r>
      <w:r>
        <w:t xml:space="preserve">  [Ad soyad ve T C kimlik numarası]</w:t>
      </w:r>
    </w:p>
    <w:p>
      <w:pPr>
        <w:keepLines/>
      </w:pPr>
      <w:r>
        <w:rPr>
          <w:b/>
        </w:rPr>
        <w:t>MÜDAFİİ</w:t>
      </w:r>
      <w:r>
        <w:t xml:space="preserve">  Av Halil BAKIRCI  Mersin Barosu Sicil No 3472</w:t>
      </w:r>
    </w:p>
    <w:p>
      <w:pPr>
        <w:keepLines/>
      </w:pPr>
      <w:r>
        <w:rPr>
          <w:b/>
        </w:rPr>
        <w:t>KONU</w:t>
      </w:r>
      <w:r>
        <w:t xml:space="preserve">  22 Eylül 2026 tarihli celse tutanağının başlığında Mersin 3 Asliye Ceza Mahkemesi yazılması nedeniyle özgün kaydın korunması duruşmayı yapan mahkemenin resmî verilerle tespiti ve CMK 220 birinci fıkra a bendi uyarınca yanlışlığın denetlenebilir biçimde düzeltilmesi talebidir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AÇIKLAMALAR</w:t>
      </w:r>
    </w:p>
    <w:p>
      <w:r>
        <w:t>1 Mahkemenizin 2026/284 E sayılı dosyasında 22 Eylül 2026 günü duruşma yapılmıştır  UYAP dosya birimi gün belirleyen karar çağrı evrakı ve duruşma listesi Mersin 3 Ağır Ceza Mahkemesini göstermektedir</w:t>
      </w:r>
    </w:p>
    <w:p>
      <w:r>
        <w:t>2 UYAP [evrak no] sayılı imzalı celse tutanağının ilk satırında T C Mersin 3 Asliye Ceza Mahkemesi yazılıdır  Yanlışlık tutanağın birinci sayfası [satır] bölümündedir</w:t>
      </w:r>
    </w:p>
    <w:p>
      <w:r>
        <w:t>3 Tutanaktaki esas numarası sanık bilgileri celse tarihi ve sonraki duruşma günü doğru dosyayla uyumludur  Başvurumuz yalnız mahkeme adı alanındaki uyuşmazlığa yöneliktir</w:t>
      </w:r>
    </w:p>
    <w:p>
      <w:r>
        <w:t>4 Duruşmanın yapılmadığı veya dosyanın başka bir mahkemece görüldüğü iddia edilmemektedir  Gerçek bir görev sorunu saptanırsa bunun yalnız başlık düzeltmesiyle çözülemeyeceği kabul edilmektedir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HUKUKİ DAYANAK</w:t>
      </w:r>
    </w:p>
    <w:p>
      <w:r>
        <w:t>5 CMK 220 birinci fıkra a bendi duruşmanın yapıldığı mahkemenin adını tutanak başlığının zorunlu unsuru olarak düzenler  İl mahkeme türü ve mahkeme numarası birlikte gerçek yargı birimini göstermelidir</w:t>
      </w:r>
    </w:p>
    <w:p>
      <w:r>
        <w:t>6 CMK 219 tutanağın tutulması teknik kayıtların yazılı tutanağa dönüştürülmesi ve gerekli imzaları düzenler  İmza sahipleri ve dosya birimi gerçek mahkeme adının tespitinde birlikte değerlendirilir</w:t>
      </w:r>
    </w:p>
    <w:p>
      <w:r>
        <w:t>7 CMK 221 duruşmanın seyri ve işlemlerini  CMK 222 ise duruşmanın nasıl yapıldığının ve usule uygunluğun kural olarak tutanakla ispatını düzenler</w:t>
      </w:r>
    </w:p>
    <w:p>
      <w:r>
        <w:t>8 CMK 3 ve devamındaki gerçek görev sorunu maddi başlık hatasından ayrıdır  Bu dilekçe görev itirazının yerine geçmez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MAHKEME KİMLİĞİ KARŞILAŞTIRMASI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088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 alanı</w:t>
            </w:r>
          </w:p>
        </w:tc>
        <w:tc>
          <w:tcPr>
            <w:tcW w:type="dxa" w:w="2880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Kayıttaki bilgi</w:t>
            </w:r>
          </w:p>
        </w:tc>
        <w:tc>
          <w:tcPr>
            <w:tcW w:type="dxa" w:w="2952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Doğruladığı husus</w:t>
            </w:r>
          </w:p>
        </w:tc>
        <w:tc>
          <w:tcPr>
            <w:tcW w:type="dxa" w:w="2088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Evrak veya kaynak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Tutanak başlığı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Mersin 3 Asliye Ceza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Uyuşmazlık konusu yanlış birim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Ek 1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UYAP dosya birimi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Mersin 3 Ağır Ceza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Dosyanın bağlı olduğu mahkeme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Ek 2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Esas numarası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2026/284 E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Dosya kimliği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Dosya kapağı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Gün belirleyen karar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Mersin 3 Ağır Ceza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Celseyi belirleyen mahkeme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Ek 3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Çağrı evrakı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Mersin 3 Ağır Ceza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Tarafa bildirilen mahkeme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Ek 4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Duruşma listesi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[Tarih ve sıra]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Salon ve mahkeme kaydı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Ek 5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İmza sahipleri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[Başkan üyeler kâtip]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Celse görevlileri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Ek 6</w:t>
            </w:r>
          </w:p>
        </w:tc>
      </w:tr>
    </w:tbl>
    <w:p>
      <w:pPr>
        <w:keepNext/>
        <w:spacing w:before="140" w:after="60"/>
      </w:pPr>
      <w:r>
        <w:rPr>
          <w:b/>
          <w:color w:val="000000"/>
          <w:sz w:val="22"/>
        </w:rPr>
        <w:t>KAYITLARIN KORUNMASI VE İNCELEME</w:t>
      </w:r>
    </w:p>
    <w:p>
      <w:r>
        <w:t>9 Yanlış mahkeme adını taşıyan imzalı tutanağın özgün UYAP sürümü evrak numarası belge oluşturma ve imza zamanları ile mevcut işlem geçmişi korunmalıdır</w:t>
      </w:r>
    </w:p>
    <w:p>
      <w:r>
        <w:t>10 UYAP dosya kapağı gün belirleyen karar çağrı evrakı duruşma listesi ve imza sahiplerinin görev kaydı birlikte incelenmelidir</w:t>
      </w:r>
    </w:p>
    <w:p>
      <w:r>
        <w:t>11 Hâkim veya kâtibin geçici görevlendirmesi varsa mevcut görevlendirme kaydı dikkate alınmalı  yalnız kadro mahkemesine bakılarak sonuç çıkarılmamalıdır</w:t>
      </w:r>
    </w:p>
    <w:p>
      <w:r>
        <w:t>12 Teknik kayıt veya SEGBİS bağlantısı mevcutsa kayıt kimliğinin hangi mahkeme oturumuna bağlı olduğu belirlenmeli  kayıt yoksa varmış gibi delil yazılmamalıdır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DÜZELTMENİN SINIRLARI</w:t>
      </w:r>
    </w:p>
    <w:p>
      <w:r>
        <w:t>13 Düzeltme yalnız tutanak başlığındaki mahkeme adına yönelmeli  esas numarası taraf beyanları ara kararlar veya celse içeriği bu talep yoluyla değiştirilmemelidir</w:t>
      </w:r>
    </w:p>
    <w:p>
      <w:r>
        <w:t>14 Özgün tutanak üzerine izsiz değişiklik yapılmamalı  doğru mahkeme adı dayanağı ve işlemin yapıldığı gerçek tarih görünür biçimde ek tutanak veya ara kararda gösterilmelidir</w:t>
      </w:r>
    </w:p>
    <w:p>
      <w:r>
        <w:t>15 Gerçek görev veya heyet oluşumu sorunu saptanırsa bu sorun maddi kayıt düzeltmesi sayılmamalı  ilgili usul hükümlerine göre ayrıca karara bağlanmalıdır</w:t>
      </w:r>
    </w:p>
    <w:p>
      <w:r>
        <w:t>16 Başvuru hükmün otomatik olarak geçersiz olduğu veya kanun yolu süresinin durduğu iddiasını içermez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SONUÇ VE İSTEM</w:t>
      </w:r>
    </w:p>
    <w:p>
      <w:pPr>
        <w:keepLines/>
      </w:pPr>
      <w:r>
        <w:t>Açıklanan nedenlerle 1 Mersin 3 Asliye Ceza Mahkemesi adını taşıyan UYAP [evrak no] sayılı imzalı celse tutanağının özgün sürümünün ve işlem geçmişinin korunmasına 2 UYAP dosya birimi esas numarası gün belirleyen karar çağrı evrakı duruşma listesi imza sahiplerinin görev kaydı ile varsa teknik kayıtların karşılaştırılmasına 3 duruşmayı yapan gerçek mahkemenin Mersin 3 Ağır Ceza Mahkemesi olduğunun tespitine 4 başlıktaki yanlış mahkeme adı alanının sayfa ve satırıyla belirlenmesine 5 CMK 220 birinci fıkra a bendi uyarınca doğru mahkeme adının dayanağı ve düzeltmenin gerçek tarihi görünür biçimde ek tutanak veya ara karara geçirilmesine 6 özgün tutanağın üzerine izsiz değişiklik yapılmamasına 7 düzeltme işleminin tarafların UYAP erişimine açılmasına karar verilmesini saygıyla arz ve talep ederiz 30 09 2026</w:t>
      </w:r>
    </w:p>
    <w:p>
      <w:pPr>
        <w:keepLines/>
        <w:jc w:val="right"/>
      </w:pPr>
      <w:r>
        <w:t>Sanık Müdafii</w:t>
        <w:br/>
        <w:t>Av Halil BAKIRCI</w:t>
        <w:br/>
        <w:t>Mersin Barosu Sicil No 3472</w:t>
        <w:br/>
        <w:t>E İMZALIDIR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DELİLLER</w:t>
      </w:r>
    </w:p>
    <w:p>
      <w:pPr>
        <w:pStyle w:val="ListBullet"/>
      </w:pPr>
      <w:r>
        <w:t>Yanlış mahkeme adını içeren imzalı tutanak tam nüshası</w:t>
      </w:r>
    </w:p>
    <w:p>
      <w:pPr>
        <w:pStyle w:val="ListBullet"/>
      </w:pPr>
      <w:r>
        <w:t>UYAP dosya kapağı ve dosya birimi bilgisi</w:t>
      </w:r>
    </w:p>
    <w:p>
      <w:pPr>
        <w:pStyle w:val="ListBullet"/>
      </w:pPr>
      <w:r>
        <w:t>Duruşma gününü belirleyen ara karar</w:t>
      </w:r>
    </w:p>
    <w:p>
      <w:pPr>
        <w:pStyle w:val="ListBullet"/>
      </w:pPr>
      <w:r>
        <w:t>Çağrı davetiye veya tebligat evrakı</w:t>
      </w:r>
    </w:p>
    <w:p>
      <w:pPr>
        <w:pStyle w:val="ListBullet"/>
      </w:pPr>
      <w:r>
        <w:t>Duruşma listesi ve mevcut salon kaydı</w:t>
      </w:r>
    </w:p>
    <w:p>
      <w:pPr>
        <w:pStyle w:val="ListBullet"/>
      </w:pPr>
      <w:r>
        <w:t>Hâkim heyet ve zabıt kâtibinin mevcut görev kaydı</w:t>
      </w:r>
    </w:p>
    <w:p>
      <w:pPr>
        <w:pStyle w:val="ListBullet"/>
      </w:pPr>
      <w:r>
        <w:t>Varsa mevcut teknik kayıt kimliği</w:t>
      </w:r>
    </w:p>
    <w:p>
      <w:pPr>
        <w:pStyle w:val="ListBullet"/>
      </w:pPr>
      <w:r>
        <w:t>Dosyadaki ilgili tüm yasal deliller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EKLER</w:t>
      </w:r>
    </w:p>
    <w:p>
      <w:pPr>
        <w:pStyle w:val="ListBullet"/>
      </w:pPr>
      <w:r>
        <w:t>Ek 1  Yanlış başlıklı imzalı tutanak</w:t>
      </w:r>
    </w:p>
    <w:p>
      <w:pPr>
        <w:pStyle w:val="ListBullet"/>
      </w:pPr>
      <w:r>
        <w:t>Ek 2  UYAP dosya kapağı</w:t>
      </w:r>
    </w:p>
    <w:p>
      <w:pPr>
        <w:pStyle w:val="ListBullet"/>
      </w:pPr>
      <w:r>
        <w:t>Ek 3  Gün belirleyen karar</w:t>
      </w:r>
    </w:p>
    <w:p>
      <w:pPr>
        <w:pStyle w:val="ListBullet"/>
      </w:pPr>
      <w:r>
        <w:t>Ek 4  Çağrı veya tebligat evrakı</w:t>
      </w:r>
    </w:p>
    <w:p>
      <w:pPr>
        <w:pStyle w:val="ListBullet"/>
      </w:pPr>
      <w:r>
        <w:t>Ek 5  Duruşma listesi</w:t>
      </w:r>
    </w:p>
    <w:p>
      <w:pPr>
        <w:pStyle w:val="ListBullet"/>
      </w:pPr>
      <w:r>
        <w:t>Ek 6  Mevcut görev veya imza doğrulama kaydı</w:t>
      </w:r>
    </w:p>
    <w:p>
      <w:pPr>
        <w:pStyle w:val="ListBullet"/>
      </w:pPr>
      <w:r>
        <w:t>Ek 7  Mahkeme kimliği karşılaştırma çizelgesi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DOLDURMA KONTROLÜ  SUNULACAK NÜSHADAN ÇIKARIN</w:t>
      </w:r>
    </w:p>
    <w:p>
      <w:pPr>
        <w:pStyle w:val="ListBullet"/>
      </w:pPr>
      <w:r>
        <w:rPr>
          <w:i/>
        </w:rPr>
        <w:t>Mahkeme dosya sanık müdafi celse ve evrak bilgilerini gerçek kayıttan yazın</w:t>
      </w:r>
    </w:p>
    <w:p>
      <w:pPr>
        <w:pStyle w:val="ListBullet"/>
      </w:pPr>
      <w:r>
        <w:rPr>
          <w:i/>
        </w:rPr>
        <w:t>Yanlış ve doğru mahkeme adını resmî unvanıyla açıkça gösterin</w:t>
      </w:r>
    </w:p>
    <w:p>
      <w:pPr>
        <w:pStyle w:val="ListBullet"/>
      </w:pPr>
      <w:r>
        <w:rPr>
          <w:i/>
        </w:rPr>
        <w:t>Yanlışlığın sayfa ve satırını işaretleyin</w:t>
      </w:r>
    </w:p>
    <w:p>
      <w:pPr>
        <w:pStyle w:val="ListBullet"/>
      </w:pPr>
      <w:r>
        <w:rPr>
          <w:i/>
        </w:rPr>
        <w:t>Geçici görevlendirme bilinmiyorsa kesin kabul kurmayın</w:t>
      </w:r>
    </w:p>
    <w:p>
      <w:pPr>
        <w:pStyle w:val="ListBullet"/>
      </w:pPr>
      <w:r>
        <w:rPr>
          <w:i/>
        </w:rPr>
        <w:t>Teknik kayıt yoksa ilgili satırı ve eki silin</w:t>
      </w:r>
    </w:p>
    <w:p>
      <w:pPr>
        <w:pStyle w:val="ListBullet"/>
      </w:pPr>
      <w:r>
        <w:rPr>
          <w:i/>
        </w:rPr>
        <w:t>Görev itirazını basit başlık düzeltmesiyle karıştırmayın</w:t>
      </w:r>
    </w:p>
    <w:p>
      <w:pPr>
        <w:pStyle w:val="ListBullet"/>
      </w:pPr>
      <w:r>
        <w:rPr>
          <w:i/>
        </w:rPr>
        <w:t>Köşeli açıklamaları ve bu kontrol listesini nihai nüshadan çıkarın</w:t>
      </w:r>
    </w:p>
    <w:sectPr w:rsidR="00FC693F" w:rsidRPr="0006063C" w:rsidSect="00034616">
      <w:pgSz w:w="12240" w:h="15840"/>
      <w:pgMar w:top="835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