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  <w:pBdr>
          <w:top w:val="nil"/>
          <w:left w:val="nil"/>
          <w:bottom w:val="nil"/>
          <w:right w:val="nil"/>
          <w:between w:val="nil"/>
          <w:bar w:val="nil"/>
        </w:pBdr>
      </w:pPr>
      <w:r>
        <w:t>Duruşma Tutanağında Oturum Tarihi Yanlışlığının Düzeltilmesi Talebi</w:t>
      </w:r>
    </w:p>
    <w:p>
      <w:pPr>
        <w:jc w:val="center"/>
      </w:pPr>
      <w:r>
        <w:rPr>
          <w:b/>
          <w:sz w:val="24"/>
        </w:rPr>
        <w:t>T C MERSİN 3 AĞIR CEZA MAHKEMESİNE</w:t>
      </w:r>
    </w:p>
    <w:p>
      <w:pPr>
        <w:keepLines/>
      </w:pPr>
      <w:r>
        <w:rPr>
          <w:b/>
        </w:rPr>
        <w:t>DOSYA NUMARASI</w:t>
      </w:r>
      <w:r>
        <w:t xml:space="preserve">  2026/284 E  Gerçek dosyaya göre değiştirin</w:t>
      </w:r>
    </w:p>
    <w:p>
      <w:pPr>
        <w:keepLines/>
      </w:pPr>
      <w:r>
        <w:rPr>
          <w:b/>
        </w:rPr>
        <w:t>SANIK</w:t>
      </w:r>
      <w:r>
        <w:t xml:space="preserve">  [Ad soyad ve T C kimlik numarası]</w:t>
      </w:r>
    </w:p>
    <w:p>
      <w:pPr>
        <w:keepLines/>
      </w:pPr>
      <w:r>
        <w:rPr>
          <w:b/>
        </w:rPr>
        <w:t>MÜDAFİİ</w:t>
      </w:r>
      <w:r>
        <w:t xml:space="preserve">  Av Halil BAKIRCI  Mersin Barosu Sicil No 3472</w:t>
      </w:r>
    </w:p>
    <w:p>
      <w:pPr>
        <w:keepLines/>
      </w:pPr>
      <w:r>
        <w:rPr>
          <w:b/>
        </w:rPr>
        <w:t>KONU</w:t>
      </w:r>
      <w:r>
        <w:t xml:space="preserve">  Gerçekte 22 Eylül 2026 günü yapılan celsenin tutanak başlığında 12 Eylül 2026 yazılması nedeniyle özgün kaydın korunması gerçek oturum tarihinin resmî verilerle tespiti ve CMK 220 birinci fıkra b bendi uyarınca denetlenebilir biçimde düzeltilmesi talebidir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AÇIKLAMALAR</w:t>
      </w:r>
    </w:p>
    <w:p>
      <w:r>
        <w:t>1 Mahkemenizin 2026/284 E sayılı dosyasında duruşma günü 22 Eylül 2026 olarak belirlenmiş ve taraflara bu tarih için çağrı yapılmıştır</w:t>
      </w:r>
    </w:p>
    <w:p>
      <w:r>
        <w:t>2 Sanık müdafii Cumhuriyet savcısı ve tanık 22 Eylül 2026 günü duruşma salonunda hazır bulunmuş  tanık dinlenmiş ve bir sonraki celse 17 Kasım 2026 olarak belirlenmiştir</w:t>
      </w:r>
    </w:p>
    <w:p>
      <w:r>
        <w:t>3 UYAP [evrak no] sayılı imzalı celse tutanağının başlık bölümünde oturum tarihi 12 Eylül 2026 yazılıdır  Yanlışlık tutanağın birinci sayfası [satır] bölümündedir</w:t>
      </w:r>
    </w:p>
    <w:p>
      <w:r>
        <w:t>4 Başvuru duruşmanın yapılmadığı veya tutanağın bütünüyle gerçek dışı olduğu iddiası değildir  Başlıktaki tarih ile aynı celseye ait resmî kayıtların uyumlu hâle getirilmesi istenmektedir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HUKUKİ DAYANAK</w:t>
      </w:r>
    </w:p>
    <w:p>
      <w:r>
        <w:t>5 CMK 220 birinci fıkra b bendi oturum tarihlerinin duruşma tutanağı başlığında bulunmasını zorunlu kılar  Tarih tutanağın hangi duruşma olayına ait olduğunu belirleyen temel kimlik verisidir</w:t>
      </w:r>
    </w:p>
    <w:p>
      <w:r>
        <w:t>6 CMK 219 tutanağın tutulması teknik kayıtların yazılı tutanağa dönüştürülmesi ve gerekli imzaların atılmasını düzenler  Mevcut teknik kayıt ve imza zamanları tarih karşılaştırmasında yardımcı resmî verilerdir</w:t>
      </w:r>
    </w:p>
    <w:p>
      <w:r>
        <w:t>7 CMK 221 duruşmanın seyri istemler ve kararlar dâhil tutanak içeriğini  CMK 222 ise duruşmanın nasıl yapıldığının ve usule uygunluğun kural olarak tutanakla ispatını düzenler</w:t>
      </w:r>
    </w:p>
    <w:p>
      <w:r>
        <w:t>8 Başlık tarihi ile içerikteki işlemler aynı celseyi göstermelidir  Düzeltme özgün belgeyi görünmez biçimde değiştirmeden dayanağı ve yapıldığı gerçek tarihi gösteren ek tutanak veya ara kararla kurulmalıdır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OTURUM KİMLİĞİ VE TARİH KARŞILAŞTIRMASI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541"/>
        <w:gridCol w:w="2541"/>
        <w:gridCol w:w="2541"/>
        <w:gridCol w:w="2541"/>
      </w:tblGrid>
      <w:tr>
        <w:tc>
          <w:tcPr>
            <w:tcW w:type="dxa" w:w="2088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Kontrol alanı</w:t>
            </w:r>
          </w:p>
        </w:tc>
        <w:tc>
          <w:tcPr>
            <w:tcW w:type="dxa" w:w="2880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Kayıttaki bilgi</w:t>
            </w:r>
          </w:p>
        </w:tc>
        <w:tc>
          <w:tcPr>
            <w:tcW w:type="dxa" w:w="2952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Doğruladığı husus</w:t>
            </w:r>
          </w:p>
        </w:tc>
        <w:tc>
          <w:tcPr>
            <w:tcW w:type="dxa" w:w="2088"/>
            <w:shd w:fill="1F4E7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b/>
                <w:color w:val="FFFFFF"/>
                <w:sz w:val="17"/>
              </w:rPr>
              <w:t>Evrak veya kaynak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Tutanak başlığı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12 09 2026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Uyuşmazlık konusu yanlış tarih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Ek 1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Gün belirleyen karar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22 09 2026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Mahkemenin belirlediği celse günü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Ek 2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UYAP duruşma olayı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22 09 2026 saat [ ]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Sistem takvim olayı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Ek 3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Çağrı evrakı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22 09 2026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Taraflara bildirilen gün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Ek 4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Katılım kaydı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22 09 2026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Hazır bulunan kişilerin celsesi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Tutanak içeriği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Teknik kayıt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[Varsa kimlik ve zaman]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Kayıtlı oturumun zamanı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  <w:shd w:fill="EAF2F8"/>
          </w:tcPr>
          <w:p>
            <w:r>
              <w:rPr>
                <w:sz w:val="17"/>
              </w:rPr>
              <w:t>Ek 5 varsa</w:t>
            </w:r>
          </w:p>
        </w:tc>
      </w:tr>
      <w:tr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Elektronik imza</w:t>
            </w:r>
          </w:p>
        </w:tc>
        <w:tc>
          <w:tcPr>
            <w:tcW w:type="dxa" w:w="2880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[Doğrulama zamanı]</w:t>
            </w:r>
          </w:p>
        </w:tc>
        <w:tc>
          <w:tcPr>
            <w:tcW w:type="dxa" w:w="2952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Belgenin imzalanma zamanı</w:t>
            </w:r>
          </w:p>
        </w:tc>
        <w:tc>
          <w:tcPr>
            <w:tcW w:type="dxa" w:w="2088"/>
            <w:tcMar>
              <w:top w:w="80" w:type="dxa"/>
              <w:start w:w="90" w:type="dxa"/>
              <w:bottom w:w="80" w:type="dxa"/>
              <w:end w:w="90" w:type="dxa"/>
            </w:tcMar>
            <w:vAlign w:val="center"/>
          </w:tcPr>
          <w:p>
            <w:r>
              <w:rPr>
                <w:sz w:val="17"/>
              </w:rPr>
              <w:t>Ek 6</w:t>
            </w:r>
          </w:p>
        </w:tc>
      </w:tr>
    </w:tbl>
    <w:p>
      <w:pPr>
        <w:keepNext/>
        <w:spacing w:before="140" w:after="60"/>
      </w:pPr>
      <w:r>
        <w:rPr>
          <w:b/>
          <w:color w:val="000000"/>
          <w:sz w:val="22"/>
        </w:rPr>
        <w:t>KAYITLARIN KORUNMASI VE DÜZELTMENİN SINIRLARI</w:t>
      </w:r>
    </w:p>
    <w:p>
      <w:r>
        <w:t>9 Yanlış tarih içeren imzalı tutanağın özgün UYAP sürümü evrak numarası belge oluşturma ve imza zamanları ile varsa mevcut sürüm geçmişi korunmalıdır</w:t>
      </w:r>
    </w:p>
    <w:p>
      <w:r>
        <w:t>10 Duruşma teknik araçla kayda alınmışsa yalnız mevcut ham kayıt ve zaman bilgisi korunmalı  kayıt yoksa SEGBİS e duruşma veya ses görüntü kaydı varmış gibi işlem kurulmamadır</w:t>
      </w:r>
    </w:p>
    <w:p>
      <w:r>
        <w:t>11 Doğru tarih tahmine göre değil ara karar UYAP olayı çağrı evrakı katılım ve imza kayıtlarının birlikte değerlendirilmesiyle belirlenmelidir</w:t>
      </w:r>
    </w:p>
    <w:p>
      <w:r>
        <w:t>12 Düzeltme yalnız başlıktaki oturum tarihine yönelmeli  tutanağın içeriği ara kararların sonucu veya taraf beyanları bu talep yoluyla değiştirilmemelidir</w:t>
      </w:r>
    </w:p>
    <w:p>
      <w:r>
        <w:t>13 Düzeltme 30 Eylül 2026 tarihinde yapılıyorsa bu işlem tarihi ile gerçek duruşma tarihi olan 22 Eylül 2026 ayrı ayrı gösterilmeli  geçmiş tarihli ve izsiz bir metin oluşturulmamalıdır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MADDİ HATA İLE YAPILMAYAN DURUŞMA İDDİASININ AYRIMI</w:t>
      </w:r>
    </w:p>
    <w:p>
      <w:r>
        <w:t>14 Somut olayda duruşmanın 22 Eylül 2026 günü yapıldığı kabul edilmektedir  Uyuşmazlık yalnız başlıkta 12 Eylül 2026 yazılmasıdır</w:t>
      </w:r>
    </w:p>
    <w:p>
      <w:r>
        <w:t>15 Kayıtlar duruşmanın hiç yapılmadığını kişilerin hazır bulunmadığını veya gerçekleşmeyen bir işlemin yazıldığını gösterirse mesele basit tarih düzeltmesi olarak ele alınmamalı  somut iddia ve deliller ayrıca incelenmelidir</w:t>
      </w:r>
    </w:p>
    <w:p>
      <w:r>
        <w:t>16 Bu dilekçe maddi yanlışlığın otomatik olarak hükmü geçersiz kıldığı ya da kanun yolu süresini durdurduğu iddiasını içermez  Süreler ve hata etkisi ilgili hükümlere göre ayrıca değerlendirilmelidir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SONUÇ VE İSTEM</w:t>
      </w:r>
    </w:p>
    <w:p>
      <w:pPr>
        <w:keepLines/>
      </w:pPr>
      <w:r>
        <w:t>Açıklanan nedenlerle 1 12 Eylül 2026 tarihini taşıyan UYAP [evrak no] sayılı imzalı celse tutanağının özgün sürümünün ve mevcut işlem geçmişinin korunmasına 2 22 Eylül 2026 tarihli gün belirleme ara kararı UYAP duruşma olayı çağrı evrakı katılım bilgileri varsa teknik kayıt ve elektronik imza zamanlarının karşılaştırılmasına 3 başlıktaki yanlış tarih alanının sayfa ve satırıyla tespitine 4 gerçek oturum tarihinin 22 Eylül 2026 olduğu saptandığında CMK 220 birinci fıkra b bendi uyarınca düzeltmenin dayanağı ve yapıldığı gerçek tarih görünür biçimde ek tutanak veya ara karara geçirilmesine 5 özgün tutanağın üzerine izsiz biçimde yazılmamasına 6 düzeltme işleminin tarafların UYAP erişimine açılmasına ve sonraki dosya işlemlerinde doğru celse tarihine atıf yapılmasına karar verilmesini saygıyla arz ve talep ederiz 30 09 2026</w:t>
      </w:r>
    </w:p>
    <w:p>
      <w:pPr>
        <w:keepLines/>
        <w:jc w:val="right"/>
      </w:pPr>
      <w:r>
        <w:t>Sanık Müdafii</w:t>
        <w:br/>
        <w:t>Av Halil BAKIRCI</w:t>
        <w:br/>
        <w:t>Mersin Barosu Sicil No 3472</w:t>
        <w:br/>
        <w:t>E İMZALIDIR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DELİLLER</w:t>
      </w:r>
    </w:p>
    <w:p>
      <w:pPr>
        <w:pStyle w:val="ListBullet"/>
      </w:pPr>
      <w:r>
        <w:t>Yanlış tarihi içeren imzalı celse tutanağının tam nüshası</w:t>
      </w:r>
    </w:p>
    <w:p>
      <w:pPr>
        <w:pStyle w:val="ListBullet"/>
      </w:pPr>
      <w:r>
        <w:t>Duruşma gününü belirleyen ara karar veya tensip tutanağı</w:t>
      </w:r>
    </w:p>
    <w:p>
      <w:pPr>
        <w:pStyle w:val="ListBullet"/>
      </w:pPr>
      <w:r>
        <w:t>UYAP duruşma olayı ve mevcut işlem kayıtları</w:t>
      </w:r>
    </w:p>
    <w:p>
      <w:pPr>
        <w:pStyle w:val="ListBullet"/>
      </w:pPr>
      <w:r>
        <w:t>Çağrı davetiye veya tebligat evrakı</w:t>
      </w:r>
    </w:p>
    <w:p>
      <w:pPr>
        <w:pStyle w:val="ListBullet"/>
      </w:pPr>
      <w:r>
        <w:t>Hazır bulunanlara ilişkin tutanak içeriği ve mevcut katılım kayıtları</w:t>
      </w:r>
    </w:p>
    <w:p>
      <w:pPr>
        <w:pStyle w:val="ListBullet"/>
      </w:pPr>
      <w:r>
        <w:t>Varsa mevcut teknik kayıt kimliği ve zaman bilgisi</w:t>
      </w:r>
    </w:p>
    <w:p>
      <w:pPr>
        <w:pStyle w:val="ListBullet"/>
      </w:pPr>
      <w:r>
        <w:t>Elektronik imza doğrulama bilgisi</w:t>
      </w:r>
    </w:p>
    <w:p>
      <w:pPr>
        <w:pStyle w:val="ListBullet"/>
      </w:pPr>
      <w:r>
        <w:t>Dosyadaki ilgili tüm yasal deliller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EKLER</w:t>
      </w:r>
    </w:p>
    <w:p>
      <w:pPr>
        <w:pStyle w:val="ListBullet"/>
      </w:pPr>
      <w:r>
        <w:t>Ek 1  Yanlış tarihli imzalı tutanak tam nüshası</w:t>
      </w:r>
    </w:p>
    <w:p>
      <w:pPr>
        <w:pStyle w:val="ListBullet"/>
      </w:pPr>
      <w:r>
        <w:t>Ek 2  22 Eylül 2026 gününü belirleyen karar</w:t>
      </w:r>
    </w:p>
    <w:p>
      <w:pPr>
        <w:pStyle w:val="ListBullet"/>
      </w:pPr>
      <w:r>
        <w:t>Ek 3  UYAP duruşma olayı kaydı</w:t>
      </w:r>
    </w:p>
    <w:p>
      <w:pPr>
        <w:pStyle w:val="ListBullet"/>
      </w:pPr>
      <w:r>
        <w:t>Ek 4  Çağrı veya tebligat evrakı</w:t>
      </w:r>
    </w:p>
    <w:p>
      <w:pPr>
        <w:pStyle w:val="ListBullet"/>
      </w:pPr>
      <w:r>
        <w:t>Ek 5  Varsa mevcut teknik kayıt kimliği</w:t>
      </w:r>
    </w:p>
    <w:p>
      <w:pPr>
        <w:pStyle w:val="ListBullet"/>
      </w:pPr>
      <w:r>
        <w:t>Ek 6  Elektronik imza doğrulama çıktısı</w:t>
      </w:r>
    </w:p>
    <w:p>
      <w:pPr>
        <w:pStyle w:val="ListBullet"/>
      </w:pPr>
      <w:r>
        <w:t>Ek 7  Tarih karşılaştırma çizelgesi</w:t>
      </w:r>
    </w:p>
    <w:p>
      <w:pPr>
        <w:keepNext/>
        <w:spacing w:before="140" w:after="60"/>
      </w:pPr>
      <w:r>
        <w:rPr>
          <w:b/>
          <w:color w:val="000000"/>
          <w:sz w:val="22"/>
        </w:rPr>
        <w:t>DOLDURMA KONTROLÜ  SUNULACAK NÜSHADAN ÇIKARIN</w:t>
      </w:r>
    </w:p>
    <w:p>
      <w:pPr>
        <w:pStyle w:val="ListBullet"/>
      </w:pPr>
      <w:r>
        <w:rPr>
          <w:i/>
        </w:rPr>
        <w:t>Mahkeme dosya sanık müdafi tutanak ve evrak numaralarını gerçek kayıttan yazın</w:t>
      </w:r>
    </w:p>
    <w:p>
      <w:pPr>
        <w:pStyle w:val="ListBullet"/>
      </w:pPr>
      <w:r>
        <w:rPr>
          <w:i/>
        </w:rPr>
        <w:t>Başlıktaki yanlış tarihi ve doğru olduğu ileri sürülen tarihi gün ay yıl olarak doğrulayın</w:t>
      </w:r>
    </w:p>
    <w:p>
      <w:pPr>
        <w:pStyle w:val="ListBullet"/>
      </w:pPr>
      <w:r>
        <w:rPr>
          <w:i/>
        </w:rPr>
        <w:t>Yanlışlığın sayfa ve satırını işaretleyin</w:t>
      </w:r>
    </w:p>
    <w:p>
      <w:pPr>
        <w:pStyle w:val="ListBullet"/>
      </w:pPr>
      <w:r>
        <w:rPr>
          <w:i/>
        </w:rPr>
        <w:t>Teknik kayıt yoksa ilgili satırı ve eki silin</w:t>
      </w:r>
    </w:p>
    <w:p>
      <w:pPr>
        <w:pStyle w:val="ListBullet"/>
      </w:pPr>
      <w:r>
        <w:rPr>
          <w:i/>
        </w:rPr>
        <w:t>Elektronik imza zamanı ile duruşma tarihini otomatik olarak aynı kabul etmeyin</w:t>
      </w:r>
    </w:p>
    <w:p>
      <w:pPr>
        <w:pStyle w:val="ListBullet"/>
      </w:pPr>
      <w:r>
        <w:rPr>
          <w:i/>
        </w:rPr>
        <w:t>Düzeltmenin kanun yolu süresini durdurduğunu yazmayın</w:t>
      </w:r>
    </w:p>
    <w:p>
      <w:pPr>
        <w:pStyle w:val="ListBullet"/>
      </w:pPr>
      <w:r>
        <w:rPr>
          <w:i/>
        </w:rPr>
        <w:t>Köşeli açıklamaları ve bu kontrol listesini nihai nüshadan çıkarın</w:t>
      </w:r>
    </w:p>
    <w:sectPr w:rsidR="00FC693F" w:rsidRPr="0006063C" w:rsidSect="00034616">
      <w:pgSz w:w="12240" w:h="15840"/>
      <w:pgMar w:top="835" w:right="1037" w:bottom="792" w:left="10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 w:line="252" w:lineRule="auto"/>
    </w:pPr>
    <w:rPr>
      <w:rFonts w:ascii="Aptos" w:hAnsi="Aptos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