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 ASLİYE HUKUK MAHKEMESİNE</w:t>
      </w:r>
    </w:p>
    <w:p>
      <w:r>
        <w:rPr>
          <w:b/>
        </w:rPr>
        <w:t>ESAS NO</w:t>
      </w:r>
      <w:r>
        <w:t xml:space="preserve"> : [20../... E.]</w:t>
      </w:r>
    </w:p>
    <w:p>
      <w:r>
        <w:rPr>
          <w:b/>
        </w:rPr>
        <w:t>DAVACI</w:t>
      </w:r>
      <w:r>
        <w:t xml:space="preserve"> : [Kiracı şirket unvanı, vergi numarası ve adresi]</w:t>
      </w:r>
    </w:p>
    <w:p>
      <w:r>
        <w:rPr>
          <w:b/>
        </w:rPr>
        <w:t>VEKİLİ</w:t>
      </w:r>
      <w:r>
        <w:t xml:space="preserve"> : Av. [Ad Soyad, baro sicil ve adres]</w:t>
      </w:r>
    </w:p>
    <w:p>
      <w:r>
        <w:rPr>
          <w:b/>
        </w:rPr>
        <w:t>DAVALI</w:t>
      </w:r>
      <w:r>
        <w:t xml:space="preserve"> : [Kiraya verenin adı/unvanı ve adresi]</w:t>
      </w:r>
    </w:p>
    <w:p>
      <w:r>
        <w:rPr>
          <w:b/>
        </w:rPr>
        <w:t>GETİRTİLMESİ İSTENEN DOSYA</w:t>
      </w:r>
      <w:r>
        <w:t xml:space="preserve"> : [....] Sulh Hukuk Mahkemesinin [20../... D. İş] sayılı delil tespiti dosyası</w:t>
      </w:r>
    </w:p>
    <w:p>
      <w:r>
        <w:rPr>
          <w:b/>
        </w:rPr>
        <w:t>KONU</w:t>
      </w:r>
      <w:r>
        <w:t xml:space="preserve"> : HMK m. 405 ve 195 uyarınca belirli delil tespiti dosyasının tüm fizikî ve elektronik ekleriyle getirtilmesi, asıl dava dosyasının eki sayılarak onunla birleştirilmesi ve belirtilen tutanak ile raporların somut vakıalar yönünden değerlendirilmesi talebidir.</w:t>
      </w:r>
    </w:p>
    <w:p>
      <w:pPr>
        <w:keepNext/>
      </w:pPr>
      <w:r>
        <w:rPr>
          <w:b/>
        </w:rPr>
        <w:t>AÇIKLAMALAR</w:t>
      </w:r>
    </w:p>
    <w:p>
      <w:r>
        <w:t>1. Mahkemenizin yukarıda numarası yazılı dosyasında davacı sıfatıyla, [açık adres] adresindeki kiralanan üretim alanına çatıdan su girmesi nedeniyle oluşan onarım gideri ve [somutlaştırılmış diğer talep] hakkında dava açılmıştır. Dava dilekçemizin [sayfa/paragraf] bölümünde, dava açılmadan önce yaptırılan delil tespitine ve bu dosyanın [tarih] tarihli delil listesinde bildirilen kayıtlarına dayanılmıştır.</w:t>
      </w:r>
    </w:p>
    <w:p>
      <w:r>
        <w:t>2. Delil tespiti, [....] Sulh Hukuk Mahkemesinin [20../... D. İş] sayılı dosyasında yapılmıştır. [Tarih] günü gerçekleştirilen keşifte çatıdaki [belirli bölüm], yağmur iniş hattı, duvarlardaki nem izi ve [marka/seri numarası belirli] iki makinedeki görünür hasar incelenmiştir. Bilirkişi [tarih] tarihli raporunu ve [fotoğraf/kroki/ölçüm tablosu] eklerini tespit dosyasına sunmuştur.</w:t>
      </w:r>
    </w:p>
    <w:p>
      <w:r>
        <w:t>3. 6100 sayılı HMK m. 405/1 uyarınca delil tespiti dosyası asıl dava dosyasının eki sayılır ve onunla birleştirilir. Aynı hüküm, asıl davanın her iki tarafının da iddia veya savunmasını ispat için tespit tutanaklarına ve raporlarına dayanabileceğini düzenler. Talebimiz, HMK m. 166 anlamında iki esas davasının birleştirilmesi değil, kanunun öngördüğü dosya bağlantısının kurulmasıdır.</w:t>
      </w:r>
    </w:p>
    <w:p>
      <w:r>
        <w:t>4. Tespit dosyası tarafımızın tam hâkimiyetinde bulunan tekil bir belge değildir. HMK m. 195 uyarınca ilgili mahkemeden resmî yolla getirtilmesini; tespit talep dilekçesi, tespit kararı, tebligat kayıtları, keşif tutanağı, bilirkişi görevlendirme kararı, bilirkişi raporu, itiraz ve beyanlar ile bütün fotoğraf, kroki, ölçüm tablosu ve dijital eklerin birlikte aktarılmasını talep ediyoruz.</w:t>
      </w:r>
    </w:p>
    <w:p>
      <w:r>
        <w:t>5. [Tarih] tarihli keşif tutanağı ile raporun [sayfa/paragraf] bölümüne, [olay günü] üretim alanında su ve nem bulunduğu vakıası için; raporun [sayfa/paragraf] bölümü ile fotoğraf [numara] kaydına, çatının [belirli noktası] ve yağmur iniş hattının fizikî durumu için; [ek numarası] ölçüm tablosuna, [makine/alan] üzerindeki görünür hasarın kapsamı için dayanıyoruz. Bu kayıtlar, raporda incelenmeyen üretim kaybı veya hukukî sorumluluk sonucu için kesin delil olarak ileri sürülmemektedir.</w:t>
      </w:r>
    </w:p>
    <w:p>
      <w:r>
        <w:t>6. Dosyanın yalnızca bilirkişi raporu metniyle sınırlı getirtilmesi, raporun görev kapsamını, keşifteki taraf katılımını, tebliğleri ve dijital ekleri göstermeyecektir. Bu nedenle değişik iş dosyasının tamamının UYAP üzerinden ilişkilendirilmesi; aktarılamayan fizikî veya yüksek boyutlu elektronik ekler varsa bunların da ayrıca istenmesi gerekir.</w:t>
      </w:r>
    </w:p>
    <w:p>
      <w:pPr>
        <w:keepNext/>
      </w:pPr>
      <w:r>
        <w:rPr>
          <w:b/>
        </w:rPr>
        <w:t>DELİL–VAKIA EŞLEŞTİRMESİ</w:t>
      </w:r>
    </w:p>
    <w:p>
      <w:r>
        <w:t>1. [Tarih] keşif tutanağı → [açık adreste] su/nem ve fizikî hasarın gözlendiği vakıası.</w:t>
      </w:r>
    </w:p>
    <w:p>
      <w:r>
        <w:t>2. [Tarih] bilirkişi raporu, s. [..], § [..] → sızıntı kaynağına ilişkin ölçüm ve teknik bulgu.</w:t>
      </w:r>
    </w:p>
    <w:p>
      <w:r>
        <w:t>3. Fotoğraf [..] / kroki [..] → çatı bölümü, iniş hattı ve hasarlı alanın konumu.</w:t>
      </w:r>
    </w:p>
    <w:p>
      <w:r>
        <w:t>4. Ölçüm tablosu / makine listesi [..] → [marka-seri numarası] eşyanın tespit günündeki görünür durumu.</w:t>
      </w:r>
    </w:p>
    <w:p>
      <w:pPr>
        <w:keepNext/>
      </w:pPr>
      <w:r>
        <w:rPr>
          <w:b/>
        </w:rPr>
        <w:t>HUKUKİ NEDENLER</w:t>
      </w:r>
    </w:p>
    <w:p>
      <w:r>
        <w:t>6100 sayılı Hukuk Muhakemeleri Kanunu m. 194, 195, 198, 405 ve ilgili diğer hükümler.</w:t>
      </w:r>
    </w:p>
    <w:p>
      <w:pPr>
        <w:keepNext/>
      </w:pPr>
      <w:r>
        <w:rPr>
          <w:b/>
        </w:rPr>
        <w:t>SONUÇ VE İSTEM</w:t>
      </w:r>
    </w:p>
    <w:p>
      <w:r>
        <w:t>Açıklanan nedenlerle; [....] Sulh Hukuk Mahkemesinin [20../... D. İş] sayılı delil tespiti dosyasının tespit talep dilekçesi, kararlar, tebligat kayıtları, keşif tutanağı, bilirkişi raporu ve tüm fizikî/elektronik ekleriyle resmî yoldan GETİRTİLMESİNE; HMK m. 405/1 uyarınca işbu asıl dava dosyasının eki sayılarak onunla BİRLEŞTİRİLMESİNE; yukarıdaki delil–vakıa eşleştirmesinde belirtilen tutanak, rapor ve eklerin diğer delillerle birlikte DEĞERLENDİRİLMESİNE karar verilmesini saygıyla arz ve talep ederiz. 29/09/2026</w:t>
      </w:r>
    </w:p>
    <w:p>
      <w:pPr>
        <w:spacing w:after="240"/>
        <w:jc w:val="right"/>
      </w:pPr>
      <w:r>
        <w:t>Davacı Vekili</w:t>
        <w:br/>
        <w:t>Av. [Ad Soyad]</w:t>
        <w:br/>
        <w:t>(E-İMZALIDIR)</w:t>
      </w:r>
    </w:p>
    <w:p>
      <w:pPr>
        <w:keepNext/>
        <w:spacing w:before="200"/>
      </w:pPr>
      <w:r>
        <w:rPr>
          <w:b/>
        </w:rPr>
        <w:t>EKLER</w:t>
      </w:r>
    </w:p>
    <w:p>
      <w:pPr>
        <w:pStyle w:val="ListBullet"/>
      </w:pPr>
      <w:r>
        <w:t>Ek-1: Delil tespiti kararının elde bulunan örneği (varsa)</w:t>
      </w:r>
    </w:p>
    <w:p>
      <w:pPr>
        <w:pStyle w:val="ListBullet"/>
      </w:pPr>
      <w:r>
        <w:t>Ek-2: [Tarih] tarihli bilirkişi raporunun elde bulunan örneği (varsa)</w:t>
      </w:r>
    </w:p>
    <w:p>
      <w:pPr>
        <w:pStyle w:val="ListBullet"/>
      </w:pPr>
      <w:r>
        <w:t>Ek-3: Önceki delil listesi / UYAP evrak kayıt örneği</w:t>
      </w:r>
    </w:p>
    <w:p>
      <w:pPr>
        <w:pStyle w:val="ListBullet"/>
      </w:pPr>
      <w:r>
        <w:t>Ek-4: Dosya kimliğini gösteren diğer resmî kayıt (varsa)</w:t>
      </w:r>
    </w:p>
    <w:p>
      <w:pPr>
        <w:keepNext/>
      </w:pPr>
      <w:r>
        <w:rPr>
          <w:b/>
        </w:rPr>
        <w:t>DOLDURMA KONTROLÜ — SUNULACAK NÜSHADAN ÇIKARIN</w:t>
      </w:r>
    </w:p>
    <w:p>
      <w:r>
        <w:t>Asıl dava ve değişik iş numaralarını resmî kayıttan doğrulayın. Delil listesindeki önceki bildirimi kontrol edin. Rapordaki gerçek sayfa, paragraf, fotoğraf ve ek numaralarını yazın. Raporda bulunmayan zarar veya hukukî sonucu eklemeyin. Olmayan ekleri silin. Köşeli alanları doldurun; tarih ve imzayı gerçek dosyaya uyarlayın. Bu kontrol paragrafını nihai nüshadan çıkarın.</w:t>
      </w:r>
    </w:p>
    <w:sectPr w:rsidR="00FC693F" w:rsidRPr="0006063C"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