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[HMK m.401 UYARINCA BELİRLENEN ... MAHKEMESİNE]</w:t>
      </w:r>
    </w:p>
    <w:p>
      <w:pPr>
        <w:keepLines/>
      </w:pPr>
      <w:r>
        <w:rPr>
          <w:b/>
        </w:rPr>
        <w:t>TALEP EDEN:</w:t>
      </w:r>
      <w:r>
        <w:rPr>
          <w:b w:val="0"/>
        </w:rPr>
        <w:t xml:space="preserve"> [Ad soyad / unvan ve adres]</w:t>
      </w:r>
      <w:r>
        <w:br/>
      </w:r>
      <w:r>
        <w:rPr>
          <w:b/>
        </w:rPr>
        <w:t>KARŞI TARAF:</w:t>
      </w:r>
      <w:r>
        <w:rPr>
          <w:b w:val="0"/>
        </w:rPr>
        <w:t xml:space="preserve"> [Ad soyad / unvan ve adres]</w:t>
      </w:r>
      <w:r>
        <w:br/>
      </w:r>
      <w:r>
        <w:rPr>
          <w:b/>
        </w:rPr>
        <w:t>DOSYA:</w:t>
      </w:r>
      <w:r>
        <w:rPr>
          <w:b w:val="0"/>
        </w:rPr>
        <w:t xml:space="preserve"> [Esas dava açılmışsa mahkeme ve esas numarası]</w:t>
      </w:r>
      <w:r>
        <w:br/>
      </w:r>
      <w:r>
        <w:rPr>
          <w:b/>
        </w:rPr>
        <w:t>KONU:</w:t>
      </w:r>
      <w:r>
        <w:rPr>
          <w:b w:val="0"/>
        </w:rPr>
        <w:t xml:space="preserve"> HMK m.400–405 uyarınca [somut vakıanın] delil tespiti yoluyla korunması talebidir.</w:t>
      </w:r>
    </w:p>
    <w:p>
      <w:pPr>
        <w:keepLines/>
      </w:pPr>
      <w:r>
        <w:rPr>
          <w:b/>
        </w:rPr>
        <w:t>AÇIKLAMALAR</w:t>
      </w:r>
    </w:p>
    <w:p>
      <w:pPr>
        <w:keepLines/>
      </w:pPr>
      <w:r>
        <w:rPr>
          <w:b w:val="0"/>
        </w:rPr>
        <w:t>1. [Uyuşmazlık ve talep edenin ilgili sıfatı] nedeniyle [somut vakıanın] tespiti gerekmektedir. Mevcut durum [gerçek gözlem, tarih ve belge] ile açıklanmaktadır.</w:t>
      </w:r>
    </w:p>
    <w:p>
      <w:pPr>
        <w:keepLines/>
      </w:pPr>
      <w:r>
        <w:rPr>
          <w:b w:val="0"/>
        </w:rPr>
        <w:t>2. [Onarım, söküm, değişme veya başka somut neden] nedeniyle delilin bekletilmesi halinde [kaybolma / ileri sürmenin önemli ölçüde zorlaşması] riski bulunmaktadır. Bu riskin tarih ve belge dayanağı [açıklama]dır.</w:t>
      </w:r>
    </w:p>
    <w:p>
      <w:pPr>
        <w:keepLines/>
      </w:pPr>
      <w:r>
        <w:rPr>
          <w:b w:val="0"/>
        </w:rPr>
        <w:t>3. Esas dava [henüz açılmamıştır / belirtilen mahkemede görülmektedir]. Mahkemenize başvurunun HMK m.401 kapsamındaki dayanağı [somut açıklama]dır.</w:t>
      </w:r>
    </w:p>
    <w:p>
      <w:pPr>
        <w:keepLines/>
      </w:pPr>
      <w:r>
        <w:rPr>
          <w:b w:val="0"/>
        </w:rPr>
        <w:t>4. [Açık yer ve inceleme konusu] üzerinde [keşif / bilirkişi incelemesi / tanık dinlenmesi] istenmektedir. Cevaplanmasını istediğim sorular: [Her teknik soru veya tanığa sorulacak vakıa ayrı yazılır].</w:t>
      </w:r>
    </w:p>
    <w:p>
      <w:pPr>
        <w:keepLines/>
      </w:pPr>
      <w:r>
        <w:rPr>
          <w:b w:val="0"/>
        </w:rPr>
        <w:t>5. [Yalnız önceden tebligatsız tespit isteniyorsa: HMK m.403 kapsamında hakların korunmasını zorunlu kılan somut neden ve tebligat beklenirken oluşacak risk.]</w:t>
      </w:r>
    </w:p>
    <w:p>
      <w:pPr>
        <w:keepLines/>
      </w:pPr>
      <w:r>
        <w:rPr>
          <w:b/>
        </w:rPr>
        <w:t>HUKUKİ DAYANAK:</w:t>
      </w:r>
      <w:r>
        <w:rPr>
          <w:b w:val="0"/>
        </w:rPr>
        <w:t xml:space="preserve"> HMK m.400–405 ve ilgili hükümler.</w:t>
      </w:r>
    </w:p>
    <w:p>
      <w:pPr>
        <w:keepLines/>
      </w:pPr>
      <w:r>
        <w:rPr>
          <w:b/>
        </w:rPr>
        <w:t>SONUÇ VE İSTEM:</w:t>
      </w:r>
      <w:r>
        <w:rPr>
          <w:b w:val="0"/>
        </w:rPr>
        <w:t xml:space="preserve"> Belirtilen vakıanın gösterilen yöntemle tespitine, mahkemece belirlenecek tespit gideri avansının tarafımdan karşılanmasına, olağan bildirim usulünün veya yukarıda ayrıca gerekçelendirilen m.403 usulünün uygulanmasına ve tespit sonrasında kanunda öngörülen belgelerin karşı tarafa tebliğine karar verilmesini arz ve talep ederim.</w:t>
      </w:r>
    </w:p>
    <w:p>
      <w:pPr>
        <w:keepLines/>
      </w:pPr>
      <w:r>
        <w:rPr>
          <w:b/>
        </w:rPr>
        <w:t>EKLER:</w:t>
      </w:r>
      <w:r>
        <w:rPr>
          <w:b w:val="0"/>
        </w:rPr>
        <w:t xml:space="preserve"> [Mevcut durumu ve delilin değişme riskini gösteren gerçek belgeler]</w:t>
      </w:r>
    </w:p>
    <w:p>
      <w:pPr>
        <w:keepLines/>
        <w:jc w:val="right"/>
      </w:pPr>
      <w:r>
        <w:rPr>
          <w:b w:val="0"/>
        </w:rPr>
        <w:t>[Tarih]</w:t>
      </w:r>
      <w:r>
        <w:br/>
      </w:r>
      <w:r>
        <w:rPr>
          <w:b w:val="0"/>
        </w:rPr>
        <w:t>[Ad soyad]</w:t>
      </w:r>
      <w:r>
        <w:br/>
      </w:r>
      <w:r>
        <w:rPr>
          <w:b w:val="0"/>
        </w:rPr>
        <w:t>[İmza]</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Delil Tespiti Talep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