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jc w:val="center"/>
        <w:spacing w:before="0" w:after="20" w:line="276" w:lineRule="auto"/>
      </w:pPr>
      <w:r>
        <w:rPr>
          <w:b/>
        </w:rPr>
        <w:t xml:space="preserve">BAKIRCI &amp; KESKİN HUKUK BÜROSU</w:t>
      </w:r>
    </w:p>
    <w:p>
      <w:pPr>
        <w:jc w:val="center"/>
        <w:spacing w:before="0" w:after="160" w:line="276" w:lineRule="auto"/>
      </w:pPr>
      <w:r>
        <w:t xml:space="preserve">Profesyonel Düzenlenebilir Dilekçe Şablonu</w:t>
      </w:r>
    </w:p>
    <w:p>
      <w:pPr>
        <w:jc w:val="center"/>
        <w:spacing w:before="0" w:after="40" w:line="276" w:lineRule="auto"/>
      </w:pPr>
      <w:r>
        <w:rPr>
          <w:b/>
        </w:rPr>
        <w:t xml:space="preserve">[İL/İLÇE] DENETİMLİ SERBESTLİK MÜDÜRLÜĞÜNE</w:t>
      </w:r>
    </w:p>
    <w:p>
      <w:pPr>
        <w:spacing w:before="0" w:after="100" w:line="276" w:lineRule="auto"/>
      </w:pPr>
      <w:r>
        <w:t xml:space="preserve"/>
      </w:r>
    </w:p>
    <w:p>
      <w:pPr>
        <w:spacing w:after="160" w:line="276" w:lineRule="auto"/>
      </w:pPr>
      <w:r>
        <w:rPr>
          <w:b/>
        </w:rPr>
        <w:t xml:space="preserve">BAŞVURAN : </w:t>
      </w:r>
      <w:r>
        <w:t xml:space="preserve">[AD SOYAD, T.C. KİMLİK NO, ADRES]</w:t>
      </w:r>
    </w:p>
    <w:p>
      <w:pPr>
        <w:spacing w:after="160" w:line="276" w:lineRule="auto"/>
      </w:pPr>
      <w:r>
        <w:rPr>
          <w:b/>
        </w:rPr>
        <w:t xml:space="preserve">VEKİLİ : </w:t>
      </w:r>
      <w:r>
        <w:t xml:space="preserve">Av. Halil BAKIRCI</w:t>
      </w:r>
    </w:p>
    <w:p>
      <w:pPr>
        <w:spacing w:after="160" w:line="276" w:lineRule="auto"/>
      </w:pPr>
      <w:r>
        <w:rPr>
          <w:b/>
        </w:rPr>
        <w:t xml:space="preserve">DOSYA NO : </w:t>
      </w:r>
      <w:r>
        <w:t xml:space="preserve">[DENETİMLİ SERBESTLİK DOSYA NO]</w:t>
      </w:r>
    </w:p>
    <w:p>
      <w:pPr>
        <w:spacing w:after="160" w:line="276" w:lineRule="auto"/>
      </w:pPr>
      <w:r>
        <w:rPr>
          <w:b/>
        </w:rPr>
        <w:t xml:space="preserve">İLETİŞİM : </w:t>
      </w:r>
      <w:r>
        <w:t xml:space="preserve">[TELEFON / E-POSTA]</w:t>
      </w:r>
    </w:p>
    <w:p>
      <w:pPr>
        <w:spacing w:after="160" w:line="276" w:lineRule="auto"/>
      </w:pPr>
      <w:r>
        <w:rPr>
          <w:b/>
        </w:rPr>
        <w:t xml:space="preserve">KONU : </w:t>
      </w:r>
      <w:r>
        <w:t xml:space="preserve">Askere alınma/askerlik hizmetinin başlaması nedeniyle denetimli serbestlik dosyasına durumun bildirilmesi, yükümlülüklerin askerlik süreciyle uyumlu şekilde düzenlenmesi ve askerlik sona erdiğinde müracaat usulünün kayda alınması talebidir.</w:t>
      </w:r>
    </w:p>
    <w:p>
      <w:pPr>
        <w:spacing w:before="180" w:after="80" w:line="276" w:lineRule="auto"/>
        <w:keepNext/>
      </w:pPr>
      <w:r>
        <w:rPr>
          <w:b/>
        </w:rPr>
        <w:t xml:space="preserve">AÇIKLAMALAR</w:t>
      </w:r>
    </w:p>
    <w:p>
      <w:pPr>
        <w:spacing w:before="0" w:after="120" w:line="276" w:lineRule="auto"/>
      </w:pPr>
      <w:r>
        <w:t xml:space="preserve">1. Başvuran hakkında [MAHKEME/KARAR] kapsamında denetimli serbestlik tedbiri/yükümlülüğü infaz edilmektedir. Başvuranın mevcut yükümlülükleri [İMZA / PROGRAM / KAMUYA YARARLI ÇALIŞMA / DİĞER] olup dosya numarası yukarıda belirtilmiştir.</w:t>
      </w:r>
    </w:p>
    <w:p>
      <w:pPr>
        <w:spacing w:before="0" w:after="120" w:line="276" w:lineRule="auto"/>
      </w:pPr>
      <w:r>
        <w:t xml:space="preserve">2. Başvuran [ASKERLİK ŞUBESİ/BAKANLIK BELGESİ] uyarınca [SEVK TARİHİ] tarihinde askerlik hizmetine başlayacaktır / [TARİH] itibarıyla askere alınmıştır. Sevk ve birlik bilgileri dilekçe ekindeki resmî belgelerle sunulmaktadır.</w:t>
      </w:r>
    </w:p>
    <w:p>
      <w:pPr>
        <w:spacing w:before="0" w:after="120" w:line="276" w:lineRule="auto"/>
      </w:pPr>
      <w:r>
        <w:t xml:space="preserve">3. Denetimli Serbestlik Hizmetleri Yönetmeliği uyarınca askere alınan yükümlünün durumunu müdürlüğe bildirmesi ve ilgili belgeleri iletmesi gerekir. Bu başvuru, bildirim yükümlülüğünün süresinde ve belgeli şekilde yerine getirilmesi amacıyla yapılmaktadır.</w:t>
      </w:r>
    </w:p>
    <w:p>
      <w:pPr>
        <w:spacing w:before="0" w:after="120" w:line="276" w:lineRule="auto"/>
      </w:pPr>
      <w:r>
        <w:t xml:space="preserve">4. Askerlik hizmetinin niteliği gereği başvuranın mevcut şehirde bulunması, belirlenen imza/çalışma/program saatlerine fiziken katılması mümkün değildir. Yükümlülüklerin askerlik emriyle fiilen çakışan bölümünün dosyada hukuka uygun şekilde değerlendirilmesi gerekmektedir.</w:t>
      </w:r>
    </w:p>
    <w:p>
      <w:pPr>
        <w:spacing w:before="0" w:after="120" w:line="276" w:lineRule="auto"/>
      </w:pPr>
      <w:r>
        <w:t xml:space="preserve">5. Başvuranın amacı infazdan kaçmak veya yükümlülükleri etkisiz kılmak değildir. Askerlik hizmeti, resmî sevk belgesiyle sabit zorunlu bir kamu yükümlülüğüdür. Bu nedenle dosyanın askerlik süresince hangi usulle yürütüleceğinin açıkça belirlenmesi talep edilmektedir.</w:t>
      </w:r>
    </w:p>
    <w:p>
      <w:pPr>
        <w:spacing w:before="0" w:after="120" w:line="276" w:lineRule="auto"/>
      </w:pPr>
      <w:r>
        <w:t xml:space="preserve">6. Askerlik durumu sona erdiğinde yükümlünün denetimli serbestlik müdürlüğüne yeniden müracaat yükümlülüğü bulunduğundan, terhis tarihi itibarıyla yapılacak başvuru ve sunulacak belgeler konusunda dosyaya açık bilgi notu düşülmesi önemlidir.</w:t>
      </w:r>
    </w:p>
    <w:p>
      <w:pPr>
        <w:spacing w:before="0" w:after="120" w:line="276" w:lineRule="auto"/>
      </w:pPr>
      <w:r>
        <w:t xml:space="preserve">7. Yönetmelikte mahpusluk veya askerlik durumu sona eren yükümlünün on gün içinde denetimli serbestlik müdürlüğüne müracaat etmesi gerektiği düzenlenmektedir. Başvuran bu süreye uyacağını beyan etmektedir.</w:t>
      </w:r>
    </w:p>
    <w:p>
      <w:pPr>
        <w:spacing w:before="0" w:after="120" w:line="276" w:lineRule="auto"/>
      </w:pPr>
      <w:r>
        <w:t xml:space="preserve">8. Askerlik süresince adres/iletişim bilgilerinde değişiklik olması hâlinde ayrıca bildirim yapılacaktır. Birlik adresi ve ulaşılabilir iletişim kanalı [BİLGİLER] olarak sunulmuştur.</w:t>
      </w:r>
    </w:p>
    <w:p>
      <w:pPr>
        <w:spacing w:before="0" w:after="120" w:line="276" w:lineRule="auto"/>
      </w:pPr>
      <w:r>
        <w:t xml:space="preserve">9. İnfaz planında askerlik nedeniyle yapılacak değişikliğin başlangıç ve bitiş tarihleri ile ertelenen/durdurulan/yeniden planlanan yükümlülük kalemlerinin açıkça belirtilmesi, sonradan yanlış ihlal kaydı oluşmasını önleyecektir.</w:t>
      </w:r>
    </w:p>
    <w:p>
      <w:pPr>
        <w:spacing w:before="0" w:after="120" w:line="276" w:lineRule="auto"/>
      </w:pPr>
      <w:r>
        <w:t xml:space="preserve">10. Başvurana ait askerlik belgeleri ve denetimli serbestlik dosyası birlikte incelenerek kanuna ve güncel Yönetmeliğe uygun karar verilmesi istenmektedir.</w:t>
      </w:r>
    </w:p>
    <w:p>
      <w:pPr>
        <w:spacing w:before="180" w:after="80" w:line="276" w:lineRule="auto"/>
        <w:keepNext/>
      </w:pPr>
      <w:r>
        <w:rPr>
          <w:b/>
        </w:rPr>
        <w:t xml:space="preserve">HUKUKİ NEDENLER</w:t>
      </w:r>
    </w:p>
    <w:p>
      <w:pPr>
        <w:spacing w:before="0" w:after="120" w:line="276" w:lineRule="auto"/>
      </w:pPr>
      <w:r>
        <w:t xml:space="preserve">5402 sayılı Denetimli Serbestlik Hizmetleri Kanunu, 5275 sayılı Kanun, Denetimli Serbestlik Hizmetleri Yönetmeliğinin yükümlünün genel yükümlülükleri ile askerlik hâline ilişkin hükümleri ve ilgili mevzuat.</w:t>
      </w:r>
    </w:p>
    <w:p>
      <w:pPr>
        <w:spacing w:before="180" w:after="80" w:line="276" w:lineRule="auto"/>
        <w:keepNext/>
      </w:pPr>
      <w:r>
        <w:rPr>
          <w:b/>
        </w:rPr>
        <w:t xml:space="preserve">DELİLLER VE EKLER</w:t>
      </w:r>
    </w:p>
    <w:p>
      <w:pPr>
        <w:spacing w:before="0" w:after="60" w:line="276" w:lineRule="auto"/>
      </w:pPr>
      <w:r>
        <w:t xml:space="preserve">1. Askerlik sevk belgesi / sınıflandırma sonucu</w:t>
      </w:r>
    </w:p>
    <w:p>
      <w:pPr>
        <w:spacing w:before="0" w:after="60" w:line="276" w:lineRule="auto"/>
      </w:pPr>
      <w:r>
        <w:t xml:space="preserve">2. Birlik ve sevk bilgileri</w:t>
      </w:r>
    </w:p>
    <w:p>
      <w:pPr>
        <w:spacing w:before="0" w:after="60" w:line="276" w:lineRule="auto"/>
      </w:pPr>
      <w:r>
        <w:t xml:space="preserve">3. Denetimli serbestlik dosya bilgileri</w:t>
      </w:r>
    </w:p>
    <w:p>
      <w:pPr>
        <w:spacing w:before="0" w:after="60" w:line="276" w:lineRule="auto"/>
      </w:pPr>
      <w:r>
        <w:t xml:space="preserve">4. Kimlik ve adres belgeleri</w:t>
      </w:r>
    </w:p>
    <w:p>
      <w:pPr>
        <w:spacing w:before="0" w:after="60" w:line="276" w:lineRule="auto"/>
      </w:pPr>
      <w:r>
        <w:t xml:space="preserve">5. [VARSA] iş/öğrenim belgeleri</w:t>
      </w:r>
    </w:p>
    <w:p>
      <w:pPr>
        <w:spacing w:before="0" w:after="60" w:line="276" w:lineRule="auto"/>
      </w:pPr>
      <w:r>
        <w:t xml:space="preserve">6. Diğer yasal deliller</w:t>
      </w:r>
    </w:p>
    <w:p>
      <w:pPr>
        <w:spacing w:before="180" w:after="80" w:line="276" w:lineRule="auto"/>
        <w:keepNext/>
      </w:pPr>
      <w:r>
        <w:rPr>
          <w:b/>
        </w:rPr>
        <w:t xml:space="preserve">SONUÇ VE İSTEM</w:t>
      </w:r>
    </w:p>
    <w:p>
      <w:pPr>
        <w:spacing w:before="0" w:after="80" w:line="276" w:lineRule="auto"/>
      </w:pPr>
      <w:r>
        <w:t xml:space="preserve">Yukarıda açıklanan nedenlerle;</w:t>
      </w:r>
    </w:p>
    <w:p>
      <w:pPr>
        <w:spacing w:before="0" w:after="80" w:line="276" w:lineRule="auto"/>
      </w:pPr>
      <w:r>
        <w:t xml:space="preserve">1. Askerlik durumunun denetimli serbestlik dosyasına işlenmesine,</w:t>
      </w:r>
    </w:p>
    <w:p>
      <w:pPr>
        <w:spacing w:before="0" w:after="80" w:line="276" w:lineRule="auto"/>
      </w:pPr>
      <w:r>
        <w:t xml:space="preserve">2. Askerlik hizmetiyle fiilen çakışan yükümlülüklerin mevzuata uygun şekilde düzenlenmesine,</w:t>
      </w:r>
    </w:p>
    <w:p>
      <w:pPr>
        <w:spacing w:before="0" w:after="80" w:line="276" w:lineRule="auto"/>
      </w:pPr>
      <w:r>
        <w:t xml:space="preserve">3. Askerlik süresi nedeniyle oluşabilecek devamsızlıkların ihlal olarak değerlendirilmemesi için gerekli kayıt ve bilgilendirmenin yapılmasına,</w:t>
      </w:r>
    </w:p>
    <w:p>
      <w:pPr>
        <w:spacing w:before="0" w:after="80" w:line="276" w:lineRule="auto"/>
      </w:pPr>
      <w:r>
        <w:t xml:space="preserve">4. Terhis/askerlik sona erme tarihi sonrasında on günlük müracaat yükümlülüğü ve devam edecek infaz planının tarafımıza bildirilmesine karar verilmesini arz ederiz.</w:t>
      </w:r>
    </w:p>
    <w:p>
      <w:pPr>
        <w:jc w:val="right"/>
        <w:spacing w:before="240" w:after="20" w:line="276" w:lineRule="auto"/>
      </w:pPr>
      <w:r>
        <w:rPr>
          <w:b/>
        </w:rPr>
        <w:t xml:space="preserve">[TARİH]</w:t>
      </w:r>
    </w:p>
    <w:p>
      <w:pPr>
        <w:jc w:val="right"/>
        <w:spacing w:before="0" w:after="20" w:line="276" w:lineRule="auto"/>
      </w:pPr>
      <w:r>
        <w:rPr>
          <w:b/>
        </w:rPr>
        <w:t xml:space="preserve">Başvuran / Talep Eden Vekili</w:t>
      </w:r>
    </w:p>
    <w:p>
      <w:pPr>
        <w:jc w:val="right"/>
        <w:spacing w:before="0" w:after="20" w:line="276" w:lineRule="auto"/>
      </w:pPr>
      <w:r>
        <w:rPr>
          <w:b/>
        </w:rPr>
        <w:t xml:space="preserve">Av. Halil BAKIRCI</w:t>
      </w:r>
    </w:p>
    <w:p>
      <w:pPr>
        <w:jc w:val="right"/>
        <w:spacing w:before="0" w:after="100" w:line="276" w:lineRule="auto"/>
      </w:pPr>
      <w:r>
        <w:t xml:space="preserve">(E-İMZALIDIR / imza alanı)</w:t>
      </w:r>
    </w:p>
    <w:p>
      <w:r>
        <w:br w:type="page"/>
      </w:r>
    </w:p>
    <w:p>
      <w:pPr>
        <w:spacing w:before="0" w:after="80" w:line="276" w:lineRule="auto"/>
      </w:pPr>
      <w:r>
        <w:rPr>
          <w:b/>
        </w:rPr>
        <w:t xml:space="preserve">KULLANIM VE DOSYA KONTROL NOTLARI</w:t>
      </w:r>
    </w:p>
    <w:p>
      <w:pPr>
        <w:spacing w:before="0" w:after="100" w:line="276" w:lineRule="auto"/>
      </w:pPr>
      <w:r>
        <w:t xml:space="preserve">1. Bu Word belgesi düzenlenebilir örnek şablondur. Köşeli parantez içindeki alanlar somut dosya bilgileriyle doldurulmalı; kullanılmayan alternatif paragraflar silinmelidir.</w:t>
      </w:r>
    </w:p>
    <w:p>
      <w:pPr>
        <w:spacing w:before="0" w:after="100" w:line="276" w:lineRule="auto"/>
      </w:pPr>
      <w:r>
        <w:t xml:space="preserve">2. Mahkeme/merci, dosya numarası, taraf sıfatı, tebliğ tarihi, süre, adres ve ek belgeler UYAP veya resmî kayıtlardan doğrulanmadan başvuru yapılmamalıdır.</w:t>
      </w:r>
    </w:p>
    <w:p>
      <w:pPr>
        <w:spacing w:before="0" w:after="100" w:line="276" w:lineRule="auto"/>
      </w:pPr>
      <w:r>
        <w:t xml:space="preserve">3. Dilekçede yalnız somut olayda mevcut ve ispatlanabilir vakıalar bırakılmalıdır. Gerçek dışı kişi, karar, tarih, Yargıtay kararı veya delil eklenmemelidir.</w:t>
      </w:r>
    </w:p>
    <w:p>
      <w:pPr>
        <w:spacing w:before="0" w:after="100" w:line="276" w:lineRule="auto"/>
      </w:pPr>
      <w:r>
        <w:t xml:space="preserve">4. Dosyaya sunulacak son sürümde ekler numaralandırılmalı; kişisel veriler ve özel nitelikli veriler yalnız gerekli ölçüde kullanılmalıdır.</w:t>
      </w:r>
    </w:p>
    <w:p>
      <w:pPr>
        <w:spacing w:before="0" w:after="100" w:line="276" w:lineRule="auto"/>
      </w:pPr>
      <w:r>
        <w:t xml:space="preserve">5. Şablonun güncel mevzuat ve somut olayla uyumu, sunum tarihindeki yürürlükteki düzenlemeler esas alınarak son kez kontrol edilmelidir.</w:t>
      </w:r>
    </w:p>
    <w:p>
      <w:pPr>
        <w:spacing w:before="180" w:after="80" w:line="276" w:lineRule="auto"/>
      </w:pPr>
      <w:r>
        <w:rPr>
          <w:b/>
        </w:rPr>
        <w:t xml:space="preserve">BELGE KİMLİĞİ</w:t>
      </w:r>
    </w:p>
    <w:p>
      <w:pPr>
        <w:spacing w:before="0" w:after="40" w:line="276" w:lineRule="auto"/>
      </w:pPr>
      <w:r>
        <w:t xml:space="preserve">Başlık: Denetimli Serbestlik – Askerlik Durumunun Bildirilmesi ve İnfaz İşlemlerinin Düzenlenmesi Dilekçesi</w:t>
      </w:r>
    </w:p>
    <w:p>
      <w:pPr>
        <w:spacing w:before="0" w:after="40" w:line="276" w:lineRule="auto"/>
      </w:pPr>
      <w:r>
        <w:t xml:space="preserve">Sürüm: 11 Eylül 2026 – Pro düzenlenebilir Word şablonu</w:t>
      </w:r>
    </w:p>
    <w:p>
      <w:pPr>
        <w:spacing w:before="0" w:after="40" w:line="276" w:lineRule="auto"/>
      </w:pPr>
      <w:r>
        <w:t xml:space="preserve">Hazırlayan/vekâlet imza standardı: Av. Halil BAKIRCI</w:t>
      </w:r>
    </w:p>
    <w:p>
      <w:pPr>
        <w:spacing w:before="0" w:after="40" w:line="276" w:lineRule="auto"/>
      </w:pPr>
      <w:r>
        <w:t xml:space="preserve">Kaynak sayfa: halilbakirci.av.tr</w:t>
      </w:r>
    </w:p>
    <w:sectPr>
      <w:pgSz w:w="11906" w:h="16838"/>
      <w:pgMar w:top="1247" w:right="1134" w:bottom="1134" w:left="1417" w:header="708" w:footer="708" w:gutter="0"/>
    </w:sectPr>
  </w:body>
</w:document>
</file>

<file path=word/styles.xml><?xml version="1.0" encoding="utf-8"?>
<w:styles xmlns:w="http://schemas.openxmlformats.org/wordprocessingml/2006/main">
  <w:docDefaults>
    <w:rPrDefault>
      <w:rPr>
        <w:rFonts w:ascii="Times New Roman" w:hAnsi="Times New Roman"/>
        <w:sz w:val="24"/>
        <w:szCs w:val="24"/>
      </w:rPr>
    </w:rPrDefault>
    <w:pPrDefault>
      <w:pPr>
        <w:spacing w:after="120" w:line="276" w:lineRule="auto"/>
      </w:pPr>
    </w:pPrDefault>
  </w:docDefaults>
  <w:style w:type="paragraph" w:default="1" w:styleId="Normal">
    <w:name w:val="Normal"/>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