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[ALACAĞI DEVREDENİN ADI / UNVANI]’NA</w:t>
      </w:r>
    </w:p>
    <w:p>
      <w:pPr>
        <w:widowControl/>
      </w:pPr>
      <w:r>
        <w:t>Talep eden devralan: [Ad / unvan, adres]</w:t>
        <w:br/>
        <w:t>Muhatap devreden: [Ad / unvan, adres]</w:t>
        <w:br/>
        <w:t>Konu: Devir tarihinde mevcut olmayan alacak için ifa ettiğim para karşılığının TBK m.191/1 ve m.193/1 uyarınca faiziyle geri verilmesi talebi.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[Tarih] tarihli yazılı devir belgesiyle [borçlu, alacağın kaynağı ve devredilen kapsam] alacağı tarafıma devredilmiştir. Devir, sözleşmedeki [gerçek bedel hükmü] karşılığında yapılmıştır. Talebim bu belirli devir işlemine ilişkindir.</w:t>
      </w:r>
    </w:p>
    <w:p>
      <w:pPr>
        <w:widowControl/>
      </w:pPr>
      <w:r>
        <w:t>2. Devir karşılığında fiilen ödediğim tutarlar [gerçek ödeme tarihleri ve tutarlar] olup ödeme kayıtları Ek [numara] olarak sunulmuştur. Toplam ödenmiş bedel [tutar], daha önce geri verilen bedel [gerçek tutar / yok], kalan iade ana parası [belgeli hesap] şeklindedir.</w:t>
      </w:r>
    </w:p>
    <w:p>
      <w:pPr>
        <w:widowControl/>
      </w:pPr>
      <w:r>
        <w:t>3. Devredilen alacağın devir tarihinde mevcut olmadığını gösteren gerçek kayıt [belge, tarih ve ilgili işlem] olup devir tarihindeki durumla bağlantısı [somut açıklama] şeklindedir. Bu husus, ek varlık inceleme çizelgesinde dayanaklarıyla gösterilmiştir.</w:t>
      </w:r>
    </w:p>
    <w:p>
      <w:pPr>
        <w:widowControl/>
      </w:pPr>
      <w:r>
        <w:t>4. TBK m.191/1 bedelli devirde alacağın devir sırasındaki varlığına ilişkin garantiyi; m.193/1 ise ifa edilen karşı edimin faiziyle geri verilmesi istemini düzenler. Talep ettiğim ana para, fiilen ifa ettiğim karşılığın henüz geri verilmemiş bölümüdür.</w:t>
      </w:r>
    </w:p>
    <w:p>
      <w:pPr>
        <w:keepNext/>
        <w:widowControl/>
      </w:pPr>
      <w:r>
        <w:rPr>
          <w:b/>
        </w:rPr>
        <w:t>Sonuç ve talepler</w:t>
      </w:r>
    </w:p>
    <w:p>
      <w:pPr>
        <w:widowControl/>
      </w:pPr>
      <w:r>
        <w:t>Belgelendirilmiş [kalan tutar] para karşılığının TBK m.193/1 kapsamında faiziyle birlikte [gerçek ödeme hesabı / kanal] üzerinden geri verilmesini, varsa önceki iadeye veya devir tarihindeki varlığa ilişkin karşı kayıtlarınızın belirli belge ve işlem bağlantısıyla yazılı bildirilmesini talep ederim.</w:t>
      </w:r>
    </w:p>
    <w:p>
      <w:pPr>
        <w:widowControl/>
      </w:pPr>
      <w:r>
        <w:t>Ekler: [Yazılı devir belgesi]; [ödeme ve önceki iade kayıtları]; [devir tarihinde varlık inceleme belgeleri]; [hesap çizelgesi]; [ilgili yazışmalar].</w:t>
        <w:br/>
        <w:t>Tarih: [Gerçek tarih]</w:t>
        <w:br/>
        <w:t>Ad / unvan ve imza: [Devralan / yetkili]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Devir ve ödenmiş bedel kontrol çizelgesi</w:t>
      </w:r>
    </w:p>
    <w:p>
      <w:pPr>
        <w:widowControl/>
      </w:pPr>
      <w:r>
        <w:t>Varlık incelemesi devir tarihine bağlanır. İade ana parası fiilen ödenmiş karşılıktır. Önceki iadeler ayrı kaydedilir.</w:t>
      </w:r>
    </w:p>
    <w:p>
      <w:pPr>
        <w:pStyle w:val="Heading1"/>
        <w:widowControl/>
      </w:pPr>
      <w:r>
        <w:t>Ek A Devir tarihindeki alacak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Ek no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bağlantı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Devir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[Yazılı belge / tarih]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[Borçlu / alacak]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Yokluk dayanağı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[Devir tarihindeki durum]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Karşı kayıt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[Varsa gerçek belge]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[Ek]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[Açıklanan husus]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İfa edilmiş para karşılığı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Kalem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tutar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Kayıt / 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Hesaba etkisi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Ödenmiş karşılık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[Dekont / 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[Bu devre ait ödeme]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Önceki iade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[Tutar / yok]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kayıt]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[Ana paradan düşülen]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Kalan ana para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[Belgeli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[Çizelge]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[Ödeme eksi iade]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Faiz talebi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[Hukuki hesap]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tarihler]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[TBK m.193/1]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Gönderim, cevap ve ödeme</w:t>
      </w:r>
    </w:p>
    <w:p>
      <w:pPr>
        <w:widowControl/>
      </w:pPr>
      <w:r>
        <w:t>Gönderim [tarih / kanal]. Ulaşma [kayıt]. Cevap [tarih / dayanak]. Gelen iade [tutar / tarih]. Kalan hesap [gerçek sonuç]. İlk ve güncel çizelgeler ayrı korunur.</w:t>
      </w:r>
    </w:p>
    <w:p>
      <w:pPr>
        <w:pStyle w:val="Heading1"/>
        <w:widowControl/>
      </w:pPr>
      <w:r>
        <w:t>Hesap sınırı</w:t>
      </w:r>
    </w:p>
    <w:p>
      <w:pPr>
        <w:widowControl/>
      </w:pPr>
      <w:r>
        <w:t>Nominal alacak tutarı ödenmiş bedel yerine kullanılmaz. İfa edilmemiş taksit iade ana parasına eklenmez. Devir giderleri, sonuçsuz girişim giderleri ve diğer zararlar kendi belgeleriyle ayrı incelenir.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m.191/1 ve m.193/1; ilgili m.184, 190, 192, 194. Para bedelli iradi devir için devralandan devredene başvuru.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Devir sırasında mevcut olmayan alacak için bedel iadesi talep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