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8"/>
        </w:rPr>
        <w:t>[....] ASLİYE HUKUK MAHKEMESİNE</w:t>
      </w:r>
    </w:p>
    <w:p>
      <w:r>
        <w:rPr>
          <w:b/>
        </w:rPr>
        <w:t>ESAS NO</w:t>
      </w:r>
      <w:r>
        <w:t xml:space="preserve"> : [20../... E.]</w:t>
      </w:r>
    </w:p>
    <w:p>
      <w:r>
        <w:rPr>
          <w:b/>
        </w:rPr>
        <w:t>DAVACI</w:t>
      </w:r>
      <w:r>
        <w:t xml:space="preserve"> : [Ad soyad / unvan ve adres]</w:t>
      </w:r>
    </w:p>
    <w:p>
      <w:r>
        <w:rPr>
          <w:b/>
        </w:rPr>
        <w:t>VEKİLİ</w:t>
      </w:r>
      <w:r>
        <w:t xml:space="preserve"> : Av. [Ad Soyad, baro sicil ve adres]</w:t>
      </w:r>
    </w:p>
    <w:p>
      <w:r>
        <w:rPr>
          <w:b/>
        </w:rPr>
        <w:t>DAVALI</w:t>
      </w:r>
      <w:r>
        <w:t xml:space="preserve"> : [Ad soyad / unvan ve adres]</w:t>
      </w:r>
    </w:p>
    <w:p>
      <w:r>
        <w:rPr>
          <w:b/>
        </w:rPr>
        <w:t>İLGİLİ TUTANAK</w:t>
      </w:r>
      <w:r>
        <w:t xml:space="preserve"> : [18/09/2026 tarihli duruşma tutanağı, UYAP evrak no: ...]</w:t>
      </w:r>
    </w:p>
    <w:p>
      <w:r>
        <w:rPr>
          <w:b/>
        </w:rPr>
        <w:t>KONU</w:t>
      </w:r>
      <w:r>
        <w:t xml:space="preserve"> : HMK m. 155 uyarınca belirli duruşma tutanağındaki hâkim ve zabıt kâtibi elektronik imza kayıtlarının kontrolü; zorunlu imzalardan biri gerçekten eksikse tutanak içeriği değiştirilmeden imza işleminin tamamlanması ve usulüne uygun nüshanın dosyaya işlenmesi talebidir.</w:t>
      </w:r>
    </w:p>
    <w:p>
      <w:pPr>
        <w:keepNext/>
      </w:pPr>
      <w:r>
        <w:rPr>
          <w:b/>
        </w:rPr>
        <w:t>AÇIKLAMALAR</w:t>
      </w:r>
    </w:p>
    <w:p>
      <w:r>
        <w:t>1. Mahkemenizin yukarıda esas numarası yazılı dosyasında 18/09/2026 tarihinde ön inceleme duruşması yapılmış; tutanakta [bilirkişi avansı için iki haftalık kesin süre / gerçek ara karar] ve [bir sonraki duruşma günü] kayda geçirilmiştir. İlgili tutanak UYAP’ta [evrak numarası] ile dosyaya yüklenmiştir.</w:t>
      </w:r>
    </w:p>
    <w:p>
      <w:r>
        <w:t>2. UYAP’tan [indirme tarihi] tarihinde alınan güncel nüsha ile elektronik imza doğrulama çıktısı incelenmiştir. Doğrulama kaydında hâkime ait imza bilgisi görülmekle birlikte zabıt kâtibine ait imza kaydı görünmemektedir (Ek-1 ve Ek-2). Başvurumuz yalnız PDF sayfasında ıslak imza resmi bulunmamasına değil, belirli elektronik doğrulama kaydına dayanmaktadır.</w:t>
      </w:r>
    </w:p>
    <w:p>
      <w:r>
        <w:t>3. 6100 sayılı HMK m. 155/1, tutanağın hâkim ve zabıt kâtibi tarafından derhâl imzalanmasını emreder. HMK m. 156/1 uyarınca ön inceleme, tahkikat ve yargılama işlemleri ancak tutanakla ispat olunabilir. Bu nedenle ilgili evrakın asıl elektronik sürümündeki imza kayıtlarının mahkemece kontrol edilmesi gerekmektedir.</w:t>
      </w:r>
    </w:p>
    <w:p>
      <w:r>
        <w:t>4. Talebimiz tutanak içeriğinin, ara kararın veya taraf beyanlarının değiştirilmesine yönelik değildir. UYAP’taki asıl elektronik kayıtta zabıt kâtibi imzasının gerçekten bulunmadığının saptanması hâlinde, 18/09/2026 tarihli tutanağın mevcut içeriği korunarak eksik imza işleminin usulüne uygun biçimde tamamlanmasını istiyoruz.</w:t>
      </w:r>
    </w:p>
    <w:p>
      <w:r>
        <w:t>5. İlgili tutanakta [kesin süreye konu işlem] bulunduğundan, imza durumunun belirsiz kalması usul işlemlerinin izlenmesini doğrudan etkilemektedir. Bu dilekçe kesin süreyi kendiliğinden durdurma iddiası taşımaz. Mahkemenin imza kontrolü sonucunu ve gerekiyorsa süreye ilişkin usul kararını açıkça dosyaya işlemesi talep edilmektedir.</w:t>
      </w:r>
    </w:p>
    <w:p>
      <w:r>
        <w:t>6. İmza işlemi tamamlandığında usulüne uygun elektronik nüshanın dosyaya kaydedilmesini, tarafların UYAP erişimine açılmasını ve talebimiz hâlinde HMK m. 158/1’e uygun onaylı örneğinin verilmesini istiyoruz.</w:t>
      </w:r>
    </w:p>
    <w:p>
      <w:pPr>
        <w:keepNext/>
      </w:pPr>
      <w:r>
        <w:rPr>
          <w:b/>
        </w:rPr>
        <w:t>KONTROL EDİLMESİ İSTENEN KAYITLAR</w:t>
      </w:r>
    </w:p>
    <w:p>
      <w:r>
        <w:t>1. 18/09/2026 tarihli duruşma tutanağının UYAP’taki asıl elektronik evrakı ve evrak numarası.</w:t>
      </w:r>
    </w:p>
    <w:p>
      <w:r>
        <w:t>2. Tutanakta görevli hâkim [ad soyad] ile zabıt kâtibi [ad soyad] için güvenli elektronik imza kayıtları.</w:t>
      </w:r>
    </w:p>
    <w:p>
      <w:r>
        <w:t>3. Evrakın oluşturulma, imzalanma ve dosyaya yüklenme tarihleri ile varsa güncel imzalı sürümü.</w:t>
      </w:r>
    </w:p>
    <w:p>
      <w:r>
        <w:t>4. İmza tamamlanırsa içeriğin önceki nüshayla aynı olduğuna ilişkin dosya kaydı ve taraf erişimi.</w:t>
      </w:r>
    </w:p>
    <w:p>
      <w:pPr>
        <w:keepNext/>
      </w:pPr>
      <w:r>
        <w:rPr>
          <w:b/>
        </w:rPr>
        <w:t>HUKUKİ NEDENLER</w:t>
      </w:r>
    </w:p>
    <w:p>
      <w:r>
        <w:t>6100 sayılı Hukuk Muhakemeleri Kanunu m. 27, 154, 155, 156, 158 ve ilgili diğer hükümler.</w:t>
      </w:r>
    </w:p>
    <w:p>
      <w:pPr>
        <w:keepNext/>
      </w:pPr>
      <w:r>
        <w:rPr>
          <w:b/>
        </w:rPr>
        <w:t>SONUÇ VE İSTEM</w:t>
      </w:r>
    </w:p>
    <w:p>
      <w:r>
        <w:t>Açıklanan nedenlerle; 18/09/2026 tarihli ve [UYAP evrak no] kayıtlı duruşma tutanağının asıl elektronik sürümündeki hâkim ve zabıt kâtibi güvenli elektronik imzalarının KONTROLÜNE; HMK m. 155/1’de zorunlu tutulan imzalardan birinin bulunmadığının saptanması hâlinde tutanağın mevcut içeriği değiştirilmeden eksik imza işleminin TAMAMLANMASINA; usulüne uygun nüshanın dosyaya KAYDEDİLMESİNE ve taraf erişimine açılmasına; gerekli görülürse tutanaktaki [kesin süre konusu] bakımından açık usul kararı kurulmasına; talebimiz hâlinde HMK m. 158/1’e uygun onaylı örnek verilmesine karar verilmesini saygıyla arz ve talep ederiz. 29/09/2026</w:t>
      </w:r>
    </w:p>
    <w:p>
      <w:pPr>
        <w:spacing w:after="240"/>
        <w:jc w:val="right"/>
      </w:pPr>
      <w:r>
        <w:t>Davacı Vekili</w:t>
        <w:br/>
        <w:t>Av. [Ad Soyad]</w:t>
        <w:br/>
        <w:t>(E-İMZALIDIR)</w:t>
      </w:r>
    </w:p>
    <w:p>
      <w:pPr>
        <w:keepNext/>
        <w:spacing w:before="160"/>
      </w:pPr>
      <w:r>
        <w:rPr>
          <w:b/>
        </w:rPr>
        <w:t>EKLER</w:t>
      </w:r>
    </w:p>
    <w:p>
      <w:pPr>
        <w:pStyle w:val="ListBullet"/>
      </w:pPr>
      <w:r>
        <w:t>Ek-1: 18/09/2026 tarihli duruşma tutanağının indirilen nüshası</w:t>
      </w:r>
    </w:p>
    <w:p>
      <w:pPr>
        <w:pStyle w:val="ListBullet"/>
      </w:pPr>
      <w:r>
        <w:t>Ek-2: [Tarih] tarihli elektronik imza doğrulama çıktısı</w:t>
      </w:r>
    </w:p>
    <w:p>
      <w:pPr>
        <w:pStyle w:val="ListBullet"/>
      </w:pPr>
      <w:r>
        <w:t>Ek-3: UYAP evrak/işlem bilgisi çıktısı</w:t>
      </w:r>
    </w:p>
    <w:p>
      <w:pPr>
        <w:pStyle w:val="ListBullet"/>
      </w:pPr>
      <w:r>
        <w:t>Ek-4: [Varsa aynı evrakın güncel sürüm karşılaştırması]</w:t>
      </w:r>
    </w:p>
    <w:p>
      <w:pPr>
        <w:keepNext/>
      </w:pPr>
      <w:r>
        <w:rPr>
          <w:b/>
        </w:rPr>
        <w:t>DOLDURMA KONTROLÜ SUNULACAK NÜSHADAN ÇIKARIN</w:t>
      </w:r>
    </w:p>
    <w:p>
      <w:pPr>
        <w:pStyle w:val="ListBullet"/>
      </w:pPr>
      <w:r>
        <w:rPr>
          <w:i/>
        </w:rPr>
        <w:t>Mahkeme, esas, celse ve evrak numarasını doğrulayın; aynı evrakın güncel sürümünü yeniden indirin.</w:t>
      </w:r>
    </w:p>
    <w:p>
      <w:pPr>
        <w:pStyle w:val="ListBullet"/>
      </w:pPr>
      <w:r>
        <w:rPr>
          <w:i/>
        </w:rPr>
        <w:t>Elektronik doğrulamada hangi imzanın eksik olduğunu gerçek kayıtla yazın; yalnız ıslak imza resmi görünmediği için imza yoktur demeyin.</w:t>
      </w:r>
    </w:p>
    <w:p>
      <w:pPr>
        <w:pStyle w:val="ListBullet"/>
      </w:pPr>
      <w:r>
        <w:rPr>
          <w:i/>
        </w:rPr>
        <w:t>İçerik değişikliği istemeyin; kesin süre varsa hak kaybını önleyici işlemi ayrıca değerlendirin.</w:t>
      </w:r>
    </w:p>
    <w:p>
      <w:pPr>
        <w:pStyle w:val="ListBullet"/>
      </w:pPr>
      <w:r>
        <w:rPr>
          <w:i/>
        </w:rPr>
        <w:t>Köşeli alanları, ekleri, tarihi ve imzayı gerçek dosyaya uyarlayın; bu kontrol bölümünü nihai nüshadan çıkarın.</w:t>
      </w:r>
    </w:p>
    <w:sectPr w:rsidR="00FC693F" w:rsidRPr="0006063C" w:rsidSect="00034616">
      <w:pgSz w:w="12240" w:h="15840"/>
      <w:pgMar w:top="1008"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