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ESKİ EŞİN TANIKLIKTAN ÇEKİNME DİLEKÇESİ</w:t>
      </w:r>
    </w:p>
    <w:p>
      <w:pPr>
        <w:jc w:val="center"/>
      </w:pPr>
      <w:r>
        <w:rPr>
          <w:b/>
        </w:rPr>
        <w:t>[MAHKEMENİN TAM ADI] SAYIN HÂKİMLİĞİNE</w:t>
      </w:r>
    </w:p>
    <w:p>
      <w:pPr>
        <w:spacing w:after="60"/>
      </w:pPr>
      <w:r>
        <w:rPr>
          <w:b/>
        </w:rPr>
        <w:t xml:space="preserve">DOSYA NO:  </w:t>
      </w:r>
      <w:r>
        <w:t>[Yıl/Esas numarası]</w:t>
      </w:r>
    </w:p>
    <w:p>
      <w:pPr>
        <w:spacing w:after="60"/>
      </w:pPr>
      <w:r>
        <w:rPr>
          <w:b/>
        </w:rPr>
        <w:t xml:space="preserve">TANIK:  </w:t>
      </w:r>
      <w:r>
        <w:t>[Ad soyad, kimlik ve tebligat adresi]</w:t>
      </w:r>
    </w:p>
    <w:p>
      <w:pPr>
        <w:spacing w:after="60"/>
      </w:pPr>
      <w:r>
        <w:rPr>
          <w:b/>
        </w:rPr>
        <w:t xml:space="preserve">DAVACI:  </w:t>
      </w:r>
      <w:r>
        <w:t>[Ad soyad veya unvan]</w:t>
      </w:r>
    </w:p>
    <w:p>
      <w:pPr>
        <w:spacing w:after="60"/>
      </w:pPr>
      <w:r>
        <w:rPr>
          <w:b/>
        </w:rPr>
        <w:t xml:space="preserve">DAVALI:  </w:t>
      </w:r>
      <w:r>
        <w:t>[Ad soyad veya unvan]</w:t>
      </w:r>
    </w:p>
    <w:p>
      <w:pPr>
        <w:spacing w:after="60"/>
      </w:pPr>
      <w:r>
        <w:rPr>
          <w:b/>
        </w:rPr>
        <w:t xml:space="preserve">KONU:  </w:t>
      </w:r>
      <w:r>
        <w:t>6100 sayılı HMK m. 248/1-b ve m. 252 uyarınca önceki evlilik bağına dayanan tanıklıktan çekinme sebebimin ve dayanak belgelerimin bildirilmesi ile istemimin karara bağlanmasıdır.</w:t>
      </w:r>
    </w:p>
    <w:p>
      <w:pPr>
        <w:pStyle w:val="Heading1"/>
      </w:pPr>
      <w:r>
        <w:t>AÇIKLAMALAR</w:t>
      </w:r>
    </w:p>
    <w:p>
      <w:pPr>
        <w:ind w:left="317" w:hanging="317"/>
      </w:pPr>
      <w:r>
        <w:rPr>
          <w:b/>
        </w:rPr>
        <w:t xml:space="preserve">1. </w:t>
      </w:r>
      <w:r>
        <w:t>Mahkemenizin yukarıda numarası yazılı hukuk davasında tanık olarak çağrıldım. Tanık davetiyesi tarafıma [tebliğ tarihi] tarihinde tebliğ edilmiştir. Davetiyede belirtilen dinlenme günü [tarih ve saat], tanıklık konusu ise [davetiyedeki konunun aynen veya sadık özeti] şeklindedir. Davetiyenin örneği ektedir.</w:t>
      </w:r>
    </w:p>
    <w:p>
      <w:pPr>
        <w:ind w:left="317" w:hanging="317"/>
      </w:pPr>
      <w:r>
        <w:rPr>
          <w:b/>
        </w:rPr>
        <w:t xml:space="preserve">2. </w:t>
      </w:r>
      <w:r>
        <w:t>Davanın [davacı/davalı] tarafı olan [eski eşin adı soyadı] ile evliliğim [boşanma kararının kesinleşme tarihi] tarihinde sona ermiştir. Önceki evliliği ve sona ermesini gösteren [nüfus kayıt örneği / kesinleşmiş boşanma kararının ilgili sayfaları] ektedir. HMK m. 248/1-b, evlilik bağı ortadan kalkmış olsa dahi iki taraftan birinin eşine tanıklıktan çekinme hakkı tanır. Bu hakkımı HMK m. 247 ve 248/1-b uyarınca kullanıyorum.</w:t>
      </w:r>
    </w:p>
    <w:p>
      <w:pPr>
        <w:ind w:left="317" w:hanging="317"/>
      </w:pPr>
      <w:r>
        <w:rPr>
          <w:b/>
        </w:rPr>
        <w:t xml:space="preserve">3. </w:t>
      </w:r>
      <w:r>
        <w:t>Davetiyede bildirilen vakıanın dava konusu içindeki yeri [somut olay ve ilgili işlem] şeklindedir. HMK m. 251/1-a yönünden hukuki işlem yapılırken işlem tanığı olarak bulunma durumum: [somut açıklama]. Aynı maddenin (b) bendi yönünden aile bireylerinin doğum, ölüm veya evlenmesinden kaynaklanan olayla ilişki: [somut açıklama]. (c) bendi yönünden ailevi ilişkiden doğan mali uyuşmazlıkla ilişki: [somut açıklama]. (ç) bendi yönünden tarafın hukuki selefi veya temsilcisi olarak yaptığım işle ilişki: [somut açıklama]. Bu olgular ve tanıklık konusu birlikte değerlendirildiğinde [çekinme isteminin ilgili vakıalar bakımından gerekçesini somut olarak açıklayın].</w:t>
      </w:r>
    </w:p>
    <w:p>
      <w:pPr>
        <w:ind w:left="317" w:hanging="317"/>
      </w:pPr>
      <w:r>
        <w:rPr>
          <w:b/>
        </w:rPr>
        <w:t xml:space="preserve">4. </w:t>
      </w:r>
      <w:r>
        <w:t>Tanıklıktan çekinme sebebimi ve dayanak belgelerimi dinleneceğim günden önce yazılı olarak mahkemenize sunuyorum. HMK m. 252/2 gereğince, sebep ve dayanaklarını önceden bildiren tanığın belirlenen günde mahkemeye gelme yükümlülüğünün bulunmadığının gözetilmesini ve HMK m. 252/3 uyarınca çekinmemin haklılığı hakkında karar verilmesini istiyorum.</w:t>
      </w:r>
    </w:p>
    <w:p>
      <w:pPr>
        <w:pStyle w:val="Heading1"/>
      </w:pPr>
      <w:r>
        <w:t>HUKUKİ NEDENLER</w:t>
      </w:r>
    </w:p>
    <w:p>
      <w:r>
        <w:t>6100 sayılı Hukuk Muhakemeleri Kanunu m. 247, m. 248/1-b, m. 251 ve m. 252.</w:t>
      </w:r>
    </w:p>
    <w:p>
      <w:pPr>
        <w:pStyle w:val="Heading1"/>
      </w:pPr>
      <w:r>
        <w:t>DELİLLER</w:t>
      </w:r>
    </w:p>
    <w:p>
      <w:r>
        <w:t>Tanık davetiyesi; önceki evliliği ve kesinleşmiş boşanmayı gösteren nüfus kaydı veya kararın ilgili bölümleri; davetiyedeki tanıklık konusunu gösteren dosya kayıtları ve bu dilekçede gerçekten belirtilen diğer belgeler.</w:t>
      </w:r>
    </w:p>
    <w:p>
      <w:pPr>
        <w:pStyle w:val="Heading1"/>
      </w:pPr>
      <w:r>
        <w:t>SONUÇ VE İSTEM</w:t>
      </w:r>
    </w:p>
    <w:p>
      <w:r>
        <w:t>Açıklanan çekinme sebebinin ve ekli dayanakların incelenerek HMK m. 248/1-b ve m. 252 kapsamında tanıklıktan çekinme istemimin kabulüne, yazılı bildirimin dosyaya alınmasına ve inceleme sonucunun tarafıma bildirilmesine karar verilmesini saygıyla arz ederim.</w:t>
      </w:r>
    </w:p>
    <w:p>
      <w:pPr>
        <w:jc w:val="right"/>
      </w:pPr>
      <w:r>
        <w:t>[Tarih]</w:t>
        <w:br/>
        <w:t>[Tanığın adı soyadı]</w:t>
        <w:br/>
        <w:t>[İmza]</w:t>
      </w:r>
    </w:p>
    <w:p>
      <w:pPr>
        <w:pStyle w:val="Heading1"/>
      </w:pPr>
      <w:r>
        <w:t>EKLER</w:t>
      </w:r>
    </w:p>
    <w:p>
      <w:r>
        <w:t>1. Tanık davetiyesi örneği</w:t>
      </w:r>
    </w:p>
    <w:p>
      <w:r>
        <w:t>2. Önceki evlilik ve kesinleşmiş boşanmayı gösteren belge</w:t>
      </w:r>
    </w:p>
    <w:p>
      <w:r>
        <w:t>3. HMK m. 251 değerlendirmesi bakımından gerçekten sunulan diğer belgeler [varsa tek tek belirtin]</w:t>
      </w:r>
    </w:p>
    <w:sectPr w:rsidR="00FC693F" w:rsidRPr="0006063C" w:rsidSect="00034616">
      <w:pgSz w:w="12240" w:h="15840"/>
      <w:pgMar w:top="1181" w:right="1152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Eski Eşin Tanıklıktan Çekinme Dilekçesi</dc:title>
  <dc:subject>HMK 248/1-b ve 252 kapsamında hukuk davasında tanık başvurusu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