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  <w:jc w:val="center"/>
      </w:pPr>
      <w:r>
        <w:rPr>
          <w:rFonts w:ascii="Garamond" w:hAnsi="Garamond"/>
          <w:b/>
          <w:color w:val="000000"/>
          <w:sz w:val="36"/>
        </w:rPr>
        <w:t>GSS BORCUNA İTİRAZ VE DÜZELTME DİLEKÇESİ</w:t>
      </w:r>
    </w:p>
    <w:p>
      <w:pPr>
        <w:spacing w:after="200" w:line="252" w:lineRule="auto"/>
        <w:jc w:val="center"/>
      </w:pPr>
      <w:r>
        <w:rPr>
          <w:rFonts w:ascii="Garamond" w:hAnsi="Garamond"/>
          <w:b/>
          <w:color w:val="000000"/>
          <w:sz w:val="24"/>
        </w:rPr>
        <w:t>T.C. SOSYAL GÜVENLİK KURUMU BAŞKANLIĞI</w:t>
      </w:r>
    </w:p>
    <w:p>
      <w:pPr>
        <w:spacing w:after="280" w:line="252" w:lineRule="auto"/>
        <w:jc w:val="center"/>
      </w:pPr>
      <w:r>
        <w:rPr>
          <w:rFonts w:ascii="Garamond" w:hAnsi="Garamond"/>
          <w:b/>
          <w:color w:val="000000"/>
          <w:sz w:val="22"/>
        </w:rPr>
        <w:t>[İL] SOSYAL GÜVENLİK İL MÜDÜRLÜĞÜNE  [SOSYAL GÜVENLİK MERKEZİNE]</w:t>
      </w:r>
    </w:p>
    <w:p>
      <w:pPr>
        <w:spacing w:after="60" w:line="252" w:lineRule="auto"/>
        <w:jc w:val="both"/>
      </w:pPr>
      <w:r>
        <w:rPr>
          <w:rFonts w:ascii="Garamond" w:hAnsi="Garamond"/>
          <w:b/>
          <w:color w:val="000000"/>
          <w:sz w:val="22"/>
        </w:rPr>
        <w:t xml:space="preserve">BAŞVURAN  : </w:t>
      </w:r>
      <w:r>
        <w:rPr>
          <w:rFonts w:ascii="Garamond" w:hAnsi="Garamond"/>
          <w:b w:val="0"/>
          <w:color w:val="000000"/>
          <w:sz w:val="22"/>
        </w:rPr>
        <w:t>[Ad Soyad, T.C. kimlik numarası]</w:t>
      </w:r>
    </w:p>
    <w:p>
      <w:pPr>
        <w:spacing w:after="60" w:line="252" w:lineRule="auto"/>
        <w:jc w:val="both"/>
      </w:pPr>
      <w:r>
        <w:rPr>
          <w:rFonts w:ascii="Garamond" w:hAnsi="Garamond"/>
          <w:b/>
          <w:color w:val="000000"/>
          <w:sz w:val="22"/>
        </w:rPr>
        <w:t xml:space="preserve">ADRES VE İLETİŞİM  : </w:t>
      </w:r>
      <w:r>
        <w:rPr>
          <w:rFonts w:ascii="Garamond" w:hAnsi="Garamond"/>
          <w:b w:val="0"/>
          <w:color w:val="000000"/>
          <w:sz w:val="22"/>
        </w:rPr>
        <w:t>[Adres, telefon ve e-posta]</w:t>
      </w:r>
    </w:p>
    <w:p>
      <w:pPr>
        <w:spacing w:after="60" w:line="252" w:lineRule="auto"/>
        <w:jc w:val="both"/>
      </w:pPr>
      <w:r>
        <w:rPr>
          <w:rFonts w:ascii="Garamond" w:hAnsi="Garamond"/>
          <w:b/>
          <w:color w:val="000000"/>
          <w:sz w:val="22"/>
        </w:rPr>
        <w:t xml:space="preserve">GSS TESCİL DÖNEMİ  : </w:t>
      </w:r>
      <w:r>
        <w:rPr>
          <w:rFonts w:ascii="Garamond" w:hAnsi="Garamond"/>
          <w:b w:val="0"/>
          <w:color w:val="000000"/>
          <w:sz w:val="22"/>
        </w:rPr>
        <w:t>[Başlangıç ve bitiş]</w:t>
      </w:r>
    </w:p>
    <w:p>
      <w:pPr>
        <w:spacing w:after="60" w:line="252" w:lineRule="auto"/>
        <w:jc w:val="both"/>
      </w:pPr>
      <w:r>
        <w:rPr>
          <w:rFonts w:ascii="Garamond" w:hAnsi="Garamond"/>
          <w:b/>
          <w:color w:val="000000"/>
          <w:sz w:val="22"/>
        </w:rPr>
        <w:t xml:space="preserve">BORÇ DÖNEMİ VE TUTARI  : </w:t>
      </w:r>
      <w:r>
        <w:rPr>
          <w:rFonts w:ascii="Garamond" w:hAnsi="Garamond"/>
          <w:b w:val="0"/>
          <w:color w:val="000000"/>
          <w:sz w:val="22"/>
        </w:rPr>
        <w:t>[Ay yıl ve tutar]</w:t>
      </w:r>
    </w:p>
    <w:p>
      <w:pPr>
        <w:spacing w:after="60" w:line="252" w:lineRule="auto"/>
        <w:jc w:val="both"/>
      </w:pPr>
      <w:r>
        <w:rPr>
          <w:rFonts w:ascii="Garamond" w:hAnsi="Garamond"/>
          <w:b/>
          <w:color w:val="000000"/>
          <w:sz w:val="22"/>
        </w:rPr>
        <w:t xml:space="preserve">KONU  : </w:t>
      </w:r>
      <w:r>
        <w:rPr>
          <w:rFonts w:ascii="Garamond" w:hAnsi="Garamond"/>
          <w:b w:val="0"/>
          <w:color w:val="000000"/>
          <w:sz w:val="22"/>
        </w:rPr>
        <w:t>Hatalı 60/g GSS tescilimin düzeltilmesi, prim ve gecikme borçlarının kaldırılması ile SPAS kaydımın güncellenmesi talebidir.</w:t>
      </w:r>
    </w:p>
    <w:p>
      <w:pPr>
        <w:pStyle w:val="Heading1"/>
        <w:spacing w:before="160" w:after="120"/>
      </w:pPr>
      <w:r>
        <w:rPr>
          <w:rFonts w:ascii="Garamond" w:hAnsi="Garamond"/>
          <w:b/>
          <w:color w:val="000000"/>
          <w:sz w:val="22"/>
        </w:rPr>
        <w:t>AÇIKLAMALAR</w:t>
      </w:r>
    </w:p>
    <w:p>
      <w:pPr>
        <w:spacing w:after="100" w:line="252" w:lineRule="auto"/>
        <w:ind w:left="403" w:hanging="403"/>
        <w:jc w:val="both"/>
      </w:pPr>
      <w:r>
        <w:rPr>
          <w:rFonts w:ascii="Garamond" w:hAnsi="Garamond"/>
          <w:b/>
          <w:color w:val="000000"/>
          <w:sz w:val="22"/>
        </w:rPr>
        <w:t xml:space="preserve">1. </w:t>
      </w:r>
      <w:r>
        <w:rPr>
          <w:rFonts w:ascii="Garamond" w:hAnsi="Garamond"/>
          <w:b w:val="0"/>
          <w:color w:val="000000"/>
          <w:sz w:val="22"/>
        </w:rPr>
        <w:t>e-Devlet GSS Tescil ve Prim Borcu Sorgulama ekranında [dönem] için 60/g kapsamında [tutar] borç bulunduğunu [öğrenme veya tebliğ tarihi] tarihinde öğrendim.</w:t>
      </w:r>
    </w:p>
    <w:p>
      <w:pPr>
        <w:spacing w:after="100" w:line="252" w:lineRule="auto"/>
        <w:ind w:left="403" w:hanging="403"/>
        <w:jc w:val="both"/>
      </w:pPr>
      <w:r>
        <w:rPr>
          <w:rFonts w:ascii="Garamond" w:hAnsi="Garamond"/>
          <w:b/>
          <w:color w:val="000000"/>
          <w:sz w:val="22"/>
        </w:rPr>
        <w:t xml:space="preserve">2. </w:t>
      </w:r>
      <w:r>
        <w:rPr>
          <w:rFonts w:ascii="Garamond" w:hAnsi="Garamond"/>
          <w:b w:val="0"/>
          <w:color w:val="000000"/>
          <w:sz w:val="22"/>
        </w:rPr>
        <w:t>Belirtilen dönemde [4A/4B/4C sigortalısıydım / eşim veya anne-babam üzerinden bakmakla yükümlü kişiydim / öğrencilik ya da mezuniyet sonrası kanuni haktan yararlanıyordum / işsizlik ödeneği alıyordum / askerlik-tutukluluk statüsündeydim / yurt dışında ikamet edip orada sigortalıydım].</w:t>
      </w:r>
    </w:p>
    <w:p>
      <w:pPr>
        <w:spacing w:after="100" w:line="252" w:lineRule="auto"/>
        <w:ind w:left="403" w:hanging="403"/>
        <w:jc w:val="both"/>
      </w:pPr>
      <w:r>
        <w:rPr>
          <w:rFonts w:ascii="Garamond" w:hAnsi="Garamond"/>
          <w:b/>
          <w:color w:val="000000"/>
          <w:sz w:val="22"/>
        </w:rPr>
        <w:t xml:space="preserve">3. </w:t>
      </w:r>
      <w:r>
        <w:rPr>
          <w:rFonts w:ascii="Garamond" w:hAnsi="Garamond"/>
          <w:b w:val="0"/>
          <w:color w:val="000000"/>
          <w:sz w:val="22"/>
        </w:rPr>
        <w:t>Bu durum [belgenin adı, tarihi ve sayısı] ile sabittir. Dolayısıyla aynı dönemde 5510 m.60/1-g kapsamında prim ödeme yükümlüsü sayılmam hukuka ve gerçek kayıtlara aykırıdır.</w:t>
      </w:r>
    </w:p>
    <w:p>
      <w:pPr>
        <w:spacing w:after="100" w:line="252" w:lineRule="auto"/>
        <w:ind w:left="403" w:hanging="403"/>
        <w:jc w:val="both"/>
      </w:pPr>
      <w:r>
        <w:rPr>
          <w:rFonts w:ascii="Garamond" w:hAnsi="Garamond"/>
          <w:b/>
          <w:color w:val="000000"/>
          <w:sz w:val="22"/>
        </w:rPr>
        <w:t xml:space="preserve">4. </w:t>
      </w:r>
      <w:r>
        <w:rPr>
          <w:rFonts w:ascii="Garamond" w:hAnsi="Garamond"/>
          <w:b w:val="0"/>
          <w:color w:val="000000"/>
          <w:sz w:val="22"/>
        </w:rPr>
        <w:t>[Gelir testi varsa:] [Tarih] tarihli gelir testi sonucumda hane içi kişi başı gelirim [sonuç] olarak belirlenmiştir; sonucun SGK tescilime işlenmesi gerekir.</w:t>
      </w:r>
    </w:p>
    <w:p>
      <w:pPr>
        <w:spacing w:after="100" w:line="252" w:lineRule="auto"/>
        <w:ind w:left="403" w:hanging="403"/>
        <w:jc w:val="both"/>
      </w:pPr>
      <w:r>
        <w:rPr>
          <w:rFonts w:ascii="Garamond" w:hAnsi="Garamond"/>
          <w:b/>
          <w:color w:val="000000"/>
          <w:sz w:val="22"/>
        </w:rPr>
        <w:t xml:space="preserve">5. </w:t>
      </w:r>
      <w:r>
        <w:rPr>
          <w:rFonts w:ascii="Garamond" w:hAnsi="Garamond"/>
          <w:b w:val="0"/>
          <w:color w:val="000000"/>
          <w:sz w:val="22"/>
        </w:rPr>
        <w:t>[Ödeme emri varsa:] [Tarih-sayı] ödeme emri [tebliğ tarihi] tarihinde tebliğ edilmiştir. Dayanak prim borcu bulunmadığından ödeme emrinin de kaldırılmasını talep ederim.</w:t>
      </w:r>
    </w:p>
    <w:p>
      <w:pPr>
        <w:pStyle w:val="Heading1"/>
        <w:spacing w:before="160" w:after="120"/>
      </w:pPr>
      <w:r>
        <w:rPr>
          <w:rFonts w:ascii="Garamond" w:hAnsi="Garamond"/>
          <w:b/>
          <w:color w:val="000000"/>
          <w:sz w:val="22"/>
        </w:rPr>
        <w:t>HUKUKİ NEDENLER</w:t>
      </w:r>
    </w:p>
    <w:p>
      <w:pPr>
        <w:spacing w:after="100" w:line="252" w:lineRule="auto"/>
        <w:ind w:firstLine="605"/>
        <w:jc w:val="both"/>
      </w:pPr>
      <w:r>
        <w:rPr>
          <w:rFonts w:ascii="Garamond" w:hAnsi="Garamond"/>
          <w:b w:val="0"/>
          <w:color w:val="000000"/>
          <w:sz w:val="22"/>
        </w:rPr>
        <w:t>5510 sayılı Kanun m.60, m.80, m.88, m.92 ve m.93; 6183 sayılı Kanun m.58; 7036 sayılı Kanun m.4 ve ilgili mevzuat.</w:t>
      </w:r>
    </w:p>
    <w:p>
      <w:pPr>
        <w:pStyle w:val="Heading1"/>
        <w:spacing w:before="160" w:after="120"/>
      </w:pPr>
      <w:r>
        <w:rPr>
          <w:rFonts w:ascii="Garamond" w:hAnsi="Garamond"/>
          <w:b/>
          <w:color w:val="000000"/>
          <w:sz w:val="22"/>
        </w:rPr>
        <w:t>SONUÇ VE İSTEM</w:t>
      </w:r>
    </w:p>
    <w:p>
      <w:pPr>
        <w:spacing w:after="100" w:line="252" w:lineRule="auto"/>
        <w:ind w:firstLine="605"/>
        <w:jc w:val="both"/>
      </w:pPr>
      <w:r>
        <w:rPr>
          <w:rFonts w:ascii="Garamond" w:hAnsi="Garamond"/>
          <w:b w:val="0"/>
          <w:color w:val="000000"/>
          <w:sz w:val="22"/>
        </w:rPr>
        <w:t>Açıklanan nedenlerle [dönem] arasındaki 60/g GSS tescilimin iptal veya düzeltilmesini; bu döneme ait prim, gecikme cezası ve gecikme zammının kaldırılmasını; varsa yaptığım ödemelerin mahsup veya iade yönünden değerlendirilmesini; SPAS müstehaklık kaydımın güncellenmesini ve gerekçeli sonucun borç hesap cetveliyle birlikte yazılı olarak tarafıma bildirilmesini arz ederim. [Tarih]</w:t>
      </w:r>
    </w:p>
    <w:p>
      <w:pPr>
        <w:spacing w:after="40" w:line="252" w:lineRule="auto"/>
        <w:jc w:val="right"/>
      </w:pPr>
      <w:r>
        <w:rPr>
          <w:rFonts w:ascii="Garamond" w:hAnsi="Garamond"/>
          <w:b/>
          <w:color w:val="000000"/>
          <w:sz w:val="22"/>
        </w:rPr>
        <w:t>Başvuran</w:t>
      </w:r>
    </w:p>
    <w:p>
      <w:pPr>
        <w:spacing w:after="40" w:line="252" w:lineRule="auto"/>
        <w:jc w:val="right"/>
      </w:pPr>
      <w:r>
        <w:rPr>
          <w:rFonts w:ascii="Garamond" w:hAnsi="Garamond"/>
          <w:b w:val="0"/>
          <w:color w:val="000000"/>
          <w:sz w:val="22"/>
        </w:rPr>
        <w:t>[Ad Soyad]</w:t>
      </w:r>
    </w:p>
    <w:p>
      <w:pPr>
        <w:spacing w:after="200" w:line="252" w:lineRule="auto"/>
        <w:jc w:val="right"/>
      </w:pPr>
      <w:r>
        <w:rPr>
          <w:rFonts w:ascii="Garamond" w:hAnsi="Garamond"/>
          <w:b w:val="0"/>
          <w:color w:val="000000"/>
          <w:sz w:val="22"/>
        </w:rPr>
        <w:t>[İmza]</w:t>
      </w:r>
    </w:p>
    <w:p>
      <w:pPr>
        <w:pStyle w:val="Heading1"/>
        <w:spacing w:before="160" w:after="120"/>
      </w:pPr>
      <w:r>
        <w:rPr>
          <w:rFonts w:ascii="Garamond" w:hAnsi="Garamond"/>
          <w:b/>
          <w:color w:val="000000"/>
          <w:sz w:val="22"/>
        </w:rPr>
        <w:t>EKLER</w:t>
      </w:r>
    </w:p>
    <w:p>
      <w:pPr>
        <w:spacing w:after="100" w:line="252" w:lineRule="auto"/>
        <w:ind w:left="403" w:hanging="403"/>
        <w:jc w:val="both"/>
      </w:pPr>
      <w:r>
        <w:rPr>
          <w:rFonts w:ascii="Garamond" w:hAnsi="Garamond"/>
          <w:b/>
          <w:color w:val="000000"/>
          <w:sz w:val="22"/>
        </w:rPr>
        <w:t xml:space="preserve">1. </w:t>
      </w:r>
      <w:r>
        <w:rPr>
          <w:rFonts w:ascii="Garamond" w:hAnsi="Garamond"/>
          <w:b w:val="0"/>
          <w:color w:val="000000"/>
          <w:sz w:val="22"/>
        </w:rPr>
        <w:t>GSS tescil ve ay bazlı prim borcu dökümü</w:t>
      </w:r>
    </w:p>
    <w:p>
      <w:pPr>
        <w:spacing w:after="100" w:line="252" w:lineRule="auto"/>
        <w:ind w:left="403" w:hanging="403"/>
        <w:jc w:val="both"/>
      </w:pPr>
      <w:r>
        <w:rPr>
          <w:rFonts w:ascii="Garamond" w:hAnsi="Garamond"/>
          <w:b/>
          <w:color w:val="000000"/>
          <w:sz w:val="22"/>
        </w:rPr>
        <w:t xml:space="preserve">2. </w:t>
      </w:r>
      <w:r>
        <w:rPr>
          <w:rFonts w:ascii="Garamond" w:hAnsi="Garamond"/>
          <w:b w:val="0"/>
          <w:color w:val="000000"/>
          <w:sz w:val="22"/>
        </w:rPr>
        <w:t>Tescil tebligatı veya ödeme emri ve tebliğ belgesi</w:t>
      </w:r>
    </w:p>
    <w:p>
      <w:pPr>
        <w:spacing w:after="100" w:line="252" w:lineRule="auto"/>
        <w:ind w:left="403" w:hanging="403"/>
        <w:jc w:val="both"/>
      </w:pPr>
      <w:r>
        <w:rPr>
          <w:rFonts w:ascii="Garamond" w:hAnsi="Garamond"/>
          <w:b/>
          <w:color w:val="000000"/>
          <w:sz w:val="22"/>
        </w:rPr>
        <w:t xml:space="preserve">3. </w:t>
      </w:r>
      <w:r>
        <w:rPr>
          <w:rFonts w:ascii="Garamond" w:hAnsi="Garamond"/>
          <w:b w:val="0"/>
          <w:color w:val="000000"/>
          <w:sz w:val="22"/>
        </w:rPr>
        <w:t>Sigortalılık hizmet dökümü veya müstehaklık belgesi</w:t>
      </w:r>
    </w:p>
    <w:p>
      <w:pPr>
        <w:spacing w:after="100" w:line="252" w:lineRule="auto"/>
        <w:ind w:left="403" w:hanging="403"/>
        <w:jc w:val="both"/>
      </w:pPr>
      <w:r>
        <w:rPr>
          <w:rFonts w:ascii="Garamond" w:hAnsi="Garamond"/>
          <w:b/>
          <w:color w:val="000000"/>
          <w:sz w:val="22"/>
        </w:rPr>
        <w:t xml:space="preserve">4. </w:t>
      </w:r>
      <w:r>
        <w:rPr>
          <w:rFonts w:ascii="Garamond" w:hAnsi="Garamond"/>
          <w:b w:val="0"/>
          <w:color w:val="000000"/>
          <w:sz w:val="22"/>
        </w:rPr>
        <w:t>Öğrenci veya mezuniyet belgesi [varsa]</w:t>
      </w:r>
    </w:p>
    <w:p>
      <w:pPr>
        <w:spacing w:after="100" w:line="252" w:lineRule="auto"/>
        <w:ind w:left="403" w:hanging="403"/>
        <w:jc w:val="both"/>
      </w:pPr>
      <w:r>
        <w:rPr>
          <w:rFonts w:ascii="Garamond" w:hAnsi="Garamond"/>
          <w:b/>
          <w:color w:val="000000"/>
          <w:sz w:val="22"/>
        </w:rPr>
        <w:t xml:space="preserve">5. </w:t>
      </w:r>
      <w:r>
        <w:rPr>
          <w:rFonts w:ascii="Garamond" w:hAnsi="Garamond"/>
          <w:b w:val="0"/>
          <w:color w:val="000000"/>
          <w:sz w:val="22"/>
        </w:rPr>
        <w:t>Gelir testi sonucu [varsa]</w:t>
      </w:r>
    </w:p>
    <w:p>
      <w:pPr>
        <w:spacing w:after="100" w:line="252" w:lineRule="auto"/>
        <w:ind w:left="403" w:hanging="403"/>
        <w:jc w:val="both"/>
      </w:pPr>
      <w:r>
        <w:rPr>
          <w:rFonts w:ascii="Garamond" w:hAnsi="Garamond"/>
          <w:b/>
          <w:color w:val="000000"/>
          <w:sz w:val="22"/>
        </w:rPr>
        <w:t xml:space="preserve">6. </w:t>
      </w:r>
      <w:r>
        <w:rPr>
          <w:rFonts w:ascii="Garamond" w:hAnsi="Garamond"/>
          <w:b w:val="0"/>
          <w:color w:val="000000"/>
          <w:sz w:val="22"/>
        </w:rPr>
        <w:t>Yurt dışı ikamet ve sigorta belgeleri [varsa]</w:t>
      </w:r>
    </w:p>
    <w:p>
      <w:pPr>
        <w:spacing w:after="100" w:line="252" w:lineRule="auto"/>
        <w:ind w:left="403" w:hanging="403"/>
        <w:jc w:val="both"/>
      </w:pPr>
      <w:r>
        <w:rPr>
          <w:rFonts w:ascii="Garamond" w:hAnsi="Garamond"/>
          <w:b/>
          <w:color w:val="000000"/>
          <w:sz w:val="22"/>
        </w:rPr>
        <w:t xml:space="preserve">7. </w:t>
      </w:r>
      <w:r>
        <w:rPr>
          <w:rFonts w:ascii="Garamond" w:hAnsi="Garamond"/>
          <w:b w:val="0"/>
          <w:color w:val="000000"/>
          <w:sz w:val="22"/>
        </w:rPr>
        <w:t>Askerlik tutukluluk veya İŞKUR belgesi [varsa]</w:t>
      </w:r>
    </w:p>
    <w:p>
      <w:pPr>
        <w:spacing w:after="100" w:line="252" w:lineRule="auto"/>
        <w:ind w:left="403" w:hanging="403"/>
        <w:jc w:val="both"/>
      </w:pPr>
      <w:r>
        <w:rPr>
          <w:rFonts w:ascii="Garamond" w:hAnsi="Garamond"/>
          <w:b/>
          <w:color w:val="000000"/>
          <w:sz w:val="22"/>
        </w:rPr>
        <w:t xml:space="preserve">8. </w:t>
      </w:r>
      <w:r>
        <w:rPr>
          <w:rFonts w:ascii="Garamond" w:hAnsi="Garamond"/>
          <w:b w:val="0"/>
          <w:color w:val="000000"/>
          <w:sz w:val="22"/>
        </w:rPr>
        <w:t>Diğer dayanak belgeler</w:t>
      </w:r>
    </w:p>
    <w:p>
      <w:pPr>
        <w:pStyle w:val="Heading1"/>
        <w:spacing w:before="160" w:after="120"/>
      </w:pPr>
      <w:r>
        <w:rPr>
          <w:rFonts w:ascii="Garamond" w:hAnsi="Garamond"/>
          <w:b/>
          <w:color w:val="000000"/>
          <w:sz w:val="22"/>
        </w:rPr>
        <w:t>UYARLAMA VE BAŞVURU NOTLARI</w:t>
      </w:r>
    </w:p>
    <w:p>
      <w:pPr>
        <w:spacing w:after="80" w:line="252" w:lineRule="auto"/>
        <w:ind w:left="403" w:hanging="403"/>
        <w:jc w:val="both"/>
      </w:pPr>
      <w:r>
        <w:rPr>
          <w:rFonts w:ascii="Garamond" w:hAnsi="Garamond"/>
          <w:b/>
          <w:color w:val="000000"/>
          <w:sz w:val="22"/>
        </w:rPr>
        <w:t xml:space="preserve">• </w:t>
      </w:r>
      <w:r>
        <w:rPr>
          <w:rFonts w:ascii="Garamond" w:hAnsi="Garamond"/>
          <w:b w:val="0"/>
          <w:color w:val="000000"/>
          <w:sz w:val="22"/>
        </w:rPr>
        <w:t>Her borç dönemini ay ve yıl olarak ayrı ayrı gösterin.</w:t>
      </w:r>
    </w:p>
    <w:p>
      <w:pPr>
        <w:spacing w:after="80" w:line="252" w:lineRule="auto"/>
        <w:ind w:left="403" w:hanging="403"/>
        <w:jc w:val="both"/>
      </w:pPr>
      <w:r>
        <w:rPr>
          <w:rFonts w:ascii="Garamond" w:hAnsi="Garamond"/>
          <w:b/>
          <w:color w:val="000000"/>
          <w:sz w:val="22"/>
        </w:rPr>
        <w:t xml:space="preserve">• </w:t>
      </w:r>
      <w:r>
        <w:rPr>
          <w:rFonts w:ascii="Garamond" w:hAnsi="Garamond"/>
          <w:b w:val="0"/>
          <w:color w:val="000000"/>
          <w:sz w:val="22"/>
        </w:rPr>
        <w:t>Size uymayan alternatif sigortalılık ifadelerini metinden silin.</w:t>
      </w:r>
    </w:p>
    <w:p>
      <w:pPr>
        <w:spacing w:after="80" w:line="252" w:lineRule="auto"/>
        <w:ind w:left="403" w:hanging="403"/>
        <w:jc w:val="both"/>
      </w:pPr>
      <w:r>
        <w:rPr>
          <w:rFonts w:ascii="Garamond" w:hAnsi="Garamond"/>
          <w:b/>
          <w:color w:val="000000"/>
          <w:sz w:val="22"/>
        </w:rPr>
        <w:t xml:space="preserve">• </w:t>
      </w:r>
      <w:r>
        <w:rPr>
          <w:rFonts w:ascii="Garamond" w:hAnsi="Garamond"/>
          <w:b w:val="0"/>
          <w:color w:val="000000"/>
          <w:sz w:val="22"/>
        </w:rPr>
        <w:t>Doğru kapsamın başlangıç ve bitiş tarihlerini resmî belgeyle kanıtlayın.</w:t>
      </w:r>
    </w:p>
    <w:p>
      <w:pPr>
        <w:spacing w:after="80" w:line="252" w:lineRule="auto"/>
        <w:ind w:left="403" w:hanging="403"/>
        <w:jc w:val="both"/>
      </w:pPr>
      <w:r>
        <w:rPr>
          <w:rFonts w:ascii="Garamond" w:hAnsi="Garamond"/>
          <w:b/>
          <w:color w:val="000000"/>
          <w:sz w:val="22"/>
        </w:rPr>
        <w:t xml:space="preserve">• </w:t>
      </w:r>
      <w:r>
        <w:rPr>
          <w:rFonts w:ascii="Garamond" w:hAnsi="Garamond"/>
          <w:b w:val="0"/>
          <w:color w:val="000000"/>
          <w:sz w:val="22"/>
        </w:rPr>
        <w:t>Ödeme emri varsa tebliğden itibaren 15 günlük özel süreyi değerlendirin.</w:t>
      </w:r>
    </w:p>
    <w:p>
      <w:pPr>
        <w:spacing w:after="80" w:line="252" w:lineRule="auto"/>
        <w:ind w:left="403" w:hanging="403"/>
        <w:jc w:val="both"/>
      </w:pPr>
      <w:r>
        <w:rPr>
          <w:rFonts w:ascii="Garamond" w:hAnsi="Garamond"/>
          <w:b/>
          <w:color w:val="000000"/>
          <w:sz w:val="22"/>
        </w:rPr>
        <w:t xml:space="preserve">• </w:t>
      </w:r>
      <w:r>
        <w:rPr>
          <w:rFonts w:ascii="Garamond" w:hAnsi="Garamond"/>
          <w:b w:val="0"/>
          <w:color w:val="000000"/>
          <w:sz w:val="22"/>
        </w:rPr>
        <w:t>Primle birlikte gecikme ve SPAS kaydı için de açık talep kurun.</w:t>
      </w:r>
    </w:p>
    <w:p>
      <w:pPr>
        <w:spacing w:after="80" w:line="252" w:lineRule="auto"/>
        <w:ind w:left="403" w:hanging="403"/>
        <w:jc w:val="both"/>
      </w:pPr>
      <w:r>
        <w:rPr>
          <w:rFonts w:ascii="Garamond" w:hAnsi="Garamond"/>
          <w:b/>
          <w:color w:val="000000"/>
          <w:sz w:val="22"/>
        </w:rPr>
        <w:t xml:space="preserve">• </w:t>
      </w:r>
      <w:r>
        <w:rPr>
          <w:rFonts w:ascii="Garamond" w:hAnsi="Garamond"/>
          <w:b w:val="0"/>
          <w:color w:val="000000"/>
          <w:sz w:val="22"/>
        </w:rPr>
        <w:t>Evrak kayıt numarasını ve imzalı dilekçe nüshasını saklayın.</w:t>
      </w:r>
    </w:p>
    <w:p>
      <w:pPr>
        <w:spacing w:after="100" w:line="252" w:lineRule="auto"/>
        <w:jc w:val="both"/>
      </w:pPr>
      <w:r>
        <w:rPr>
          <w:rFonts w:ascii="Garamond" w:hAnsi="Garamond"/>
          <w:b w:val="0"/>
          <w:color w:val="000000"/>
          <w:sz w:val="22"/>
        </w:rPr>
        <w:t>Güncelleme: 14 Eylül 2026. Örnek, 5510 sayılı Kanunun GSS tescil ve prim hükümleri ile 6183 m.58 ve 7036 m.4 dikkate alınarak hazırlanmıştır.</w:t>
      </w:r>
    </w:p>
    <w:sectPr w:rsidR="00FC693F" w:rsidRPr="0006063C" w:rsidSect="00034616">
      <w:footerReference w:type="default" r:id="rId9"/>
      <w:pgSz w:w="12240" w:h="15840"/>
      <w:pgMar w:top="1224" w:right="1325" w:bottom="1152" w:left="132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Garamond" w:hAnsi="Garamond"/>
        <w:b w:val="0"/>
        <w:color w:val="000000"/>
        <w:sz w:val="18"/>
      </w:rPr>
      <w:t xml:space="preserve">halilbakirci.av.tr  |  Bilgilendirme amaçlı örnek  |  Sayfa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Garamond" w:hAnsi="Garamond"/>
      <w:b w:val="0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Garamond" w:hAnsi="Garamond"/>
      <w:b/>
      <w:bCs/>
      <w:color w:val="000000"/>
      <w:sz w:val="22"/>
      <w:szCs w:val="28"/>
      <w:u w:val="singl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Garamond" w:hAnsi="Garamond"/>
      <w:b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GSS Borcuna İtiraz ve Düzeltme Dilekçesi 2026</dc:title>
  <dc:subject>Hatalı genel sağlık sigortası tescili ve prim borcuna itiraz</dc:subject>
  <dc:creator>Bakırcı &amp; Keskin Hukuk Bürosu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