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w:body>
    <w:p>
      <w:pPr>
        <w:jc w:val="center"/>
        <w:spacing w:after="160" w:line="300" w:lineRule="auto"/>
      </w:pPr>
      <w:r>
        <w:rPr>
          <w:rFonts w:ascii="Times New Roman" w:hAnsi="Times New Roman" w:eastAsia="Times New Roman"/>
          <w:sz w:val="20"/>
          <w:szCs w:val="20"/>
          <w:b/>
        </w:rPr>
        <w:t xml:space="preserve">ÖRNEK DİLEKÇE • HUKUKİ KONTROL: 11.09.2026</w:t>
      </w:r>
    </w:p>
    <w:p>
      <w:pPr>
        <w:jc w:val="center"/>
        <w:spacing w:after="260" w:line="300" w:lineRule="auto"/>
      </w:pPr>
      <w:r>
        <w:rPr>
          <w:rFonts w:ascii="Times New Roman" w:hAnsi="Times New Roman" w:eastAsia="Times New Roman"/>
          <w:sz w:val="24"/>
          <w:szCs w:val="24"/>
          <w:b/>
        </w:rPr>
        <w:t xml:space="preserve">[YETKİLİ YER] SULH CEZA HÂKİMLİĞİ’NE</w:t>
      </w:r>
    </w:p>
    <w:p>
      <w:pPr>
        <w:spacing w:after="90" w:line="300" w:lineRule="auto"/>
      </w:pPr>
      <w:r>
        <w:rPr>
          <w:rFonts w:ascii="Times New Roman" w:hAnsi="Times New Roman" w:eastAsia="Times New Roman"/>
          <w:sz w:val="22"/>
          <w:szCs w:val="22"/>
        </w:rPr>
        <w:t xml:space="preserve">BAŞVURAN: [AD SOYAD / T.C. KİMLİK NO / ADRES]</w:t>
      </w:r>
    </w:p>
    <w:p>
      <w:pPr>
        <w:spacing w:after="90" w:line="300" w:lineRule="auto"/>
      </w:pPr>
      <w:r>
        <w:rPr>
          <w:rFonts w:ascii="Times New Roman" w:hAnsi="Times New Roman" w:eastAsia="Times New Roman"/>
          <w:sz w:val="22"/>
          <w:szCs w:val="22"/>
          <w:b/>
        </w:rPr>
        <w:t xml:space="preserve">VEKİLİ: Av. Halil Bakırcı</w:t>
      </w:r>
    </w:p>
    <w:p>
      <w:pPr>
        <w:spacing w:after="90" w:line="300" w:lineRule="auto"/>
      </w:pPr>
      <w:r>
        <w:rPr>
          <w:rFonts w:ascii="Times New Roman" w:hAnsi="Times New Roman" w:eastAsia="Times New Roman"/>
          <w:sz w:val="22"/>
          <w:szCs w:val="22"/>
        </w:rPr>
        <w:t xml:space="preserve">İDARİ YAPTIRIM KARARI VEREN KURUM: [AD SOYAD / UNVAN / ADRES]</w:t>
      </w:r>
    </w:p>
    <w:p>
      <w:pPr>
        <w:spacing w:after="90" w:line="300" w:lineRule="auto"/>
      </w:pPr>
      <w:r>
        <w:rPr>
          <w:rFonts w:ascii="Times New Roman" w:hAnsi="Times New Roman" w:eastAsia="Times New Roman"/>
          <w:sz w:val="22"/>
          <w:szCs w:val="22"/>
        </w:rPr>
        <w:t xml:space="preserve">DAVA / DOSYA NO: [VARSA ESAS / TAKİP / BAŞVURU NO]</w:t>
      </w:r>
    </w:p>
    <w:p>
      <w:pPr>
        <w:spacing w:after="90" w:line="300" w:lineRule="auto"/>
      </w:pPr>
      <w:r>
        <w:rPr>
          <w:rFonts w:ascii="Times New Roman" w:hAnsi="Times New Roman" w:eastAsia="Times New Roman"/>
          <w:sz w:val="22"/>
          <w:szCs w:val="22"/>
        </w:rPr>
        <w:t xml:space="preserve">KONU: Hukuka aykırı idari para cezasının kaldırılması.</w:t>
      </w:r>
    </w:p>
    <w:p>
      <w:pPr>
        <w:spacing w:after="90" w:line="300" w:lineRule="auto"/>
      </w:pPr>
      <w:r>
        <w:rPr>
          <w:rFonts w:ascii="Times New Roman" w:hAnsi="Times New Roman" w:eastAsia="Times New Roman"/>
          <w:sz w:val="22"/>
          <w:szCs w:val="22"/>
        </w:rPr>
        <w:t xml:space="preserve">DAVA DEĞERİ: [VARSA TUTAR]</w:t>
      </w:r>
    </w:p>
    <w:p>
      <w:pPr>
        <w:jc w:val="center"/>
        <w:spacing w:after="140" w:line="300" w:lineRule="auto"/>
        <w:keepNext/>
      </w:pPr>
      <w:r>
        <w:rPr>
          <w:rFonts w:ascii="Times New Roman" w:hAnsi="Times New Roman" w:eastAsia="Times New Roman"/>
          <w:sz w:val="23"/>
          <w:szCs w:val="23"/>
          <w:b/>
        </w:rPr>
        <w:t xml:space="preserve">AÇIKLAMALAR</w:t>
      </w:r>
    </w:p>
    <w:p>
      <w:pPr>
        <w:spacing w:after="110" w:line="300" w:lineRule="auto"/>
      </w:pPr>
      <w:r>
        <w:rPr>
          <w:rFonts w:ascii="Times New Roman" w:hAnsi="Times New Roman" w:eastAsia="Times New Roman"/>
          <w:sz w:val="22"/>
          <w:szCs w:val="22"/>
        </w:rPr>
        <w:t xml:space="preserve">1. Başvuran hakkında [KURUM] tarafından [KARAR TARİHİ] tarih ve [KARAR NO] sayılı idari yaptırım kararıyla [TUTAR] TL idari para cezası uygulanmıştır.</w:t>
      </w:r>
    </w:p>
    <w:p>
      <w:pPr>
        <w:spacing w:after="110" w:line="300" w:lineRule="auto"/>
      </w:pPr>
      <w:r>
        <w:rPr>
          <w:rFonts w:ascii="Times New Roman" w:hAnsi="Times New Roman" w:eastAsia="Times New Roman"/>
          <w:sz w:val="22"/>
          <w:szCs w:val="22"/>
        </w:rPr>
        <w:t xml:space="preserve">2. Karar [TEBLİĞ TARİHİ] tarihinde tebliğ edilmiş olup başvuru, 5326 sayılı Kanun m.27’de öngörülen kanuni süre içinde yapılmaktadır.</w:t>
      </w:r>
    </w:p>
    <w:p>
      <w:pPr>
        <w:spacing w:after="110" w:line="300" w:lineRule="auto"/>
      </w:pPr>
      <w:r>
        <w:rPr>
          <w:rFonts w:ascii="Times New Roman" w:hAnsi="Times New Roman" w:eastAsia="Times New Roman"/>
          <w:sz w:val="22"/>
          <w:szCs w:val="22"/>
        </w:rPr>
        <w:t xml:space="preserve">3. İdari yaptırım tutanağında isnat edilen fiilin zaman, yer, oluş şekli ve başvurana aidiyeti somut ve denetlenebilir şekilde ortaya konulmamıştır.</w:t>
      </w:r>
    </w:p>
    <w:p>
      <w:pPr>
        <w:spacing w:after="110" w:line="300" w:lineRule="auto"/>
      </w:pPr>
      <w:r>
        <w:rPr>
          <w:rFonts w:ascii="Times New Roman" w:hAnsi="Times New Roman" w:eastAsia="Times New Roman"/>
          <w:sz w:val="22"/>
          <w:szCs w:val="22"/>
        </w:rPr>
        <w:t xml:space="preserve">4. Ceza işlemine dayanak gösterilen kayıt/tutanak ile fiilin yasal unsurları arasında uyum bulunmamaktadır; varsa kamera, ölçüm, sistem kaydı veya görevli tutanağının aslının getirtilmesi gerekmektedir.</w:t>
      </w:r>
    </w:p>
    <w:p>
      <w:pPr>
        <w:spacing w:after="110" w:line="300" w:lineRule="auto"/>
      </w:pPr>
      <w:r>
        <w:rPr>
          <w:rFonts w:ascii="Times New Roman" w:hAnsi="Times New Roman" w:eastAsia="Times New Roman"/>
          <w:sz w:val="22"/>
          <w:szCs w:val="22"/>
        </w:rPr>
        <w:t xml:space="preserve">5. Savunma ve itiraz nedenleri değerlendirildiğinde, yaptırımın kanunilik, şahsilik ve kusur ilkeleri yönünden hukuka aykırı olduğu anlaşılmaktadır.</w:t>
      </w:r>
    </w:p>
    <w:p>
      <w:pPr>
        <w:spacing w:after="110" w:line="300" w:lineRule="auto"/>
      </w:pPr>
      <w:r>
        <w:rPr>
          <w:rFonts w:ascii="Times New Roman" w:hAnsi="Times New Roman" w:eastAsia="Times New Roman"/>
          <w:sz w:val="22"/>
          <w:szCs w:val="22"/>
        </w:rPr>
        <w:t xml:space="preserve">6. Başvuranın sunduğu belgeler, isnat edilen kabahatin oluşmadığını veya yaptırımın hatalı kişiye/olaya yöneltildiğini göstermektedir.</w:t>
      </w:r>
    </w:p>
    <w:p>
      <w:pPr>
        <w:spacing w:after="110" w:line="300" w:lineRule="auto"/>
      </w:pPr>
      <w:r>
        <w:rPr>
          <w:rFonts w:ascii="Times New Roman" w:hAnsi="Times New Roman" w:eastAsia="Times New Roman"/>
          <w:sz w:val="22"/>
          <w:szCs w:val="22"/>
        </w:rPr>
        <w:t xml:space="preserve">7. İşbu başvuru hukuka aykırı idari para cezasının kaldırılması amacıyla hazırlanmıştır. Mahkemece/mercice inceleme yapılırken yalnız sonuç talebi değil, vakıa-delil bağlantısı ve 5326 sayılı Kabahatler Kanunu m. 27 ve m. 28; ilgili özel kanun hükümleri birlikte değerlendirilmelidir.</w:t>
      </w:r>
    </w:p>
    <w:p>
      <w:pPr>
        <w:spacing w:after="110" w:line="300" w:lineRule="auto"/>
      </w:pPr>
      <w:r>
        <w:rPr>
          <w:rFonts w:ascii="Times New Roman" w:hAnsi="Times New Roman" w:eastAsia="Times New Roman"/>
          <w:sz w:val="22"/>
          <w:szCs w:val="22"/>
        </w:rPr>
        <w:t xml:space="preserve">8. Dosyaya sunulan her belge, hangi vakıayı ispatladığı belirtilerek numaralandırılmıştır. İdari Para Cezasına İtiraz Dilekçesi bakımından ispat yükünün taraflar arasındaki dağılımı ve re’sen araştırılacak hususlar, uyuşmazlığın niteliğine göre dikkate alınmalıdır.</w:t>
      </w:r>
    </w:p>
    <w:p>
      <w:pPr>
        <w:spacing w:after="110" w:line="300" w:lineRule="auto"/>
      </w:pPr>
      <w:r>
        <w:rPr>
          <w:rFonts w:ascii="Times New Roman" w:hAnsi="Times New Roman" w:eastAsia="Times New Roman"/>
          <w:sz w:val="22"/>
          <w:szCs w:val="22"/>
        </w:rPr>
        <w:t xml:space="preserve">9. Karşı tarafın cevap ve itirazları dosyadaki yazılı kayıtlarla karşılaştırılmalı; çelişki bulunan hususlarda ilgili kurum veya kuruluşlardan asıl kayıtlar getirtilmelidir.</w:t>
      </w:r>
    </w:p>
    <w:p>
      <w:pPr>
        <w:spacing w:after="110" w:line="300" w:lineRule="auto"/>
      </w:pPr>
      <w:r>
        <w:rPr>
          <w:rFonts w:ascii="Times New Roman" w:hAnsi="Times New Roman" w:eastAsia="Times New Roman"/>
          <w:sz w:val="22"/>
          <w:szCs w:val="22"/>
        </w:rPr>
        <w:t xml:space="preserve">10. Talep sonucu açık, infaz edilebilir ve tereddütsüz biçimde kurulmuştur. Miktarı yargılama sırasında bilirkişi veya kurum kayıtlarıyla belirlenebilecek kalemler yönünden usul kanununun izin verdiği talep biçimleri saklıdır.</w:t>
      </w:r>
    </w:p>
    <w:p>
      <w:pPr>
        <w:spacing w:after="80" w:line="300" w:lineRule="auto"/>
        <w:keepNext/>
      </w:pPr>
      <w:r>
        <w:rPr>
          <w:rFonts w:ascii="Times New Roman" w:hAnsi="Times New Roman" w:eastAsia="Times New Roman"/>
          <w:sz w:val="22"/>
          <w:szCs w:val="22"/>
          <w:b/>
        </w:rPr>
        <w:t xml:space="preserve">HUKUKİ NEDENLER</w:t>
      </w:r>
    </w:p>
    <w:p>
      <w:pPr>
        <w:spacing w:after="140" w:line="300" w:lineRule="auto"/>
      </w:pPr>
      <w:r>
        <w:rPr>
          <w:rFonts w:ascii="Times New Roman" w:hAnsi="Times New Roman" w:eastAsia="Times New Roman"/>
          <w:sz w:val="22"/>
          <w:szCs w:val="22"/>
        </w:rPr>
        <w:t xml:space="preserve">5326 sayılı Kabahatler Kanunu m. 27 ve m. 28; ilgili özel kanun ve somut olaya uygulanacak sair mevzuat.</w:t>
      </w:r>
    </w:p>
    <w:p>
      <w:pPr>
        <w:spacing w:after="80" w:line="300" w:lineRule="auto"/>
        <w:keepNext/>
      </w:pPr>
      <w:r>
        <w:rPr>
          <w:rFonts w:ascii="Times New Roman" w:hAnsi="Times New Roman" w:eastAsia="Times New Roman"/>
          <w:sz w:val="22"/>
          <w:szCs w:val="22"/>
          <w:b/>
        </w:rPr>
        <w:t xml:space="preserve">DELİLLER</w:t>
      </w:r>
    </w:p>
    <w:p>
      <w:pPr>
        <w:spacing w:after="140" w:line="300" w:lineRule="auto"/>
      </w:pPr>
      <w:r>
        <w:rPr>
          <w:rFonts w:ascii="Times New Roman" w:hAnsi="Times New Roman" w:eastAsia="Times New Roman"/>
          <w:sz w:val="22"/>
          <w:szCs w:val="22"/>
        </w:rPr>
        <w:t xml:space="preserve">İdari yaptırım karar tutanağı; Tebligat belgesi; Fotoğraf/video/kamera kayıtları; Kurum kayıtları; Ruhsat/sözleşme/ödeme belgeleri; Tanık veya görevli tutanakları; gerektiğinde kurum kayıtları, keşif, bilirkişi, tanık ve her türlü yasal delil.</w:t>
      </w:r>
    </w:p>
    <w:p>
      <w:pPr>
        <w:jc w:val="center"/>
        <w:spacing w:after="120" w:line="300" w:lineRule="auto"/>
        <w:keepNext/>
      </w:pPr>
      <w:r>
        <w:rPr>
          <w:rFonts w:ascii="Times New Roman" w:hAnsi="Times New Roman" w:eastAsia="Times New Roman"/>
          <w:sz w:val="23"/>
          <w:szCs w:val="23"/>
          <w:b/>
        </w:rPr>
        <w:t xml:space="preserve">SONUÇ VE İSTEM</w:t>
      </w:r>
    </w:p>
    <w:p>
      <w:pPr>
        <w:spacing w:after="100" w:line="300" w:lineRule="auto"/>
      </w:pPr>
      <w:r>
        <w:rPr>
          <w:rFonts w:ascii="Times New Roman" w:hAnsi="Times New Roman" w:eastAsia="Times New Roman"/>
          <w:sz w:val="22"/>
          <w:szCs w:val="22"/>
        </w:rPr>
        <w:t xml:space="preserve">Yukarıda arz ve izah edilen nedenlerle ve Mahkemenizce/merciinizce re’sen gözetilecek hususlar saklı kalmak üzere;</w:t>
      </w:r>
    </w:p>
    <w:p>
      <w:pPr>
        <w:spacing w:after="90" w:line="300" w:lineRule="auto"/>
      </w:pPr>
      <w:r>
        <w:rPr>
          <w:rFonts w:ascii="Times New Roman" w:hAnsi="Times New Roman" w:eastAsia="Times New Roman"/>
          <w:sz w:val="22"/>
          <w:szCs w:val="22"/>
        </w:rPr>
        <w:t xml:space="preserve">1. [KARAR NO] sayılı idari para cezasının kaldırılmasına,</w:t>
      </w:r>
    </w:p>
    <w:p>
      <w:pPr>
        <w:spacing w:after="90" w:line="300" w:lineRule="auto"/>
      </w:pPr>
      <w:r>
        <w:rPr>
          <w:rFonts w:ascii="Times New Roman" w:hAnsi="Times New Roman" w:eastAsia="Times New Roman"/>
          <w:sz w:val="22"/>
          <w:szCs w:val="22"/>
        </w:rPr>
        <w:t xml:space="preserve">2. İdari yaptırıma bağlı tahsilat ve fer’î sonuçların iptaline/iadesine,</w:t>
      </w:r>
    </w:p>
    <w:p>
      <w:pPr>
        <w:spacing w:after="90" w:line="300" w:lineRule="auto"/>
      </w:pPr>
      <w:r>
        <w:rPr>
          <w:rFonts w:ascii="Times New Roman" w:hAnsi="Times New Roman" w:eastAsia="Times New Roman"/>
          <w:sz w:val="22"/>
          <w:szCs w:val="22"/>
        </w:rPr>
        <w:t xml:space="preserve">3. Yargılama giderlerinin hukuki durumuna göre karara bağlanmasına,</w:t>
      </w:r>
    </w:p>
    <w:p>
      <w:pPr>
        <w:spacing w:after="220" w:line="300" w:lineRule="auto"/>
      </w:pPr>
      <w:r>
        <w:rPr>
          <w:rFonts w:ascii="Times New Roman" w:hAnsi="Times New Roman" w:eastAsia="Times New Roman"/>
          <w:sz w:val="22"/>
          <w:szCs w:val="22"/>
        </w:rPr>
        <w:t xml:space="preserve">4. Karar verilmesini saygıyla arz ve talep ederim. [TARİH]</w:t>
      </w:r>
    </w:p>
    <w:p>
      <w:pPr>
        <w:jc w:val="right"/>
        <w:spacing w:after="200" w:line="300" w:lineRule="auto"/>
      </w:pPr>
      <w:r>
        <w:rPr>
          <w:rFonts w:ascii="Times New Roman" w:hAnsi="Times New Roman" w:eastAsia="Times New Roman"/>
          <w:sz w:val="22"/>
          <w:szCs w:val="22"/>
          <w:b/>
        </w:rPr>
        <w:t xml:space="preserve">Başvuran Vekili</w:t>
        <w:br/>
        <w:t xml:space="preserve">Av. Halil Bakırcı</w:t>
        <w:br/>
        <w:t xml:space="preserve">(E-İMZALIDIR)</w:t>
      </w:r>
    </w:p>
    <w:p>
      <w:pPr>
        <w:spacing w:after="80" w:line="300" w:lineRule="auto"/>
        <w:keepNext/>
      </w:pPr>
      <w:r>
        <w:rPr>
          <w:rFonts w:ascii="Times New Roman" w:hAnsi="Times New Roman" w:eastAsia="Times New Roman"/>
          <w:sz w:val="22"/>
          <w:szCs w:val="22"/>
          <w:b/>
        </w:rPr>
        <w:t xml:space="preserve">EKLER</w:t>
      </w:r>
    </w:p>
    <w:p>
      <w:pPr>
        <w:spacing w:after="60" w:line="300" w:lineRule="auto"/>
      </w:pPr>
      <w:r>
        <w:rPr>
          <w:rFonts w:ascii="Times New Roman" w:hAnsi="Times New Roman" w:eastAsia="Times New Roman"/>
          <w:sz w:val="21"/>
          <w:szCs w:val="21"/>
        </w:rPr>
        <w:t xml:space="preserve">1. İdari yaptırım karar tutanağı</w:t>
      </w:r>
    </w:p>
    <w:p>
      <w:pPr>
        <w:spacing w:after="60" w:line="300" w:lineRule="auto"/>
      </w:pPr>
      <w:r>
        <w:rPr>
          <w:rFonts w:ascii="Times New Roman" w:hAnsi="Times New Roman" w:eastAsia="Times New Roman"/>
          <w:sz w:val="21"/>
          <w:szCs w:val="21"/>
        </w:rPr>
        <w:t xml:space="preserve">2. Tebligat belgesi</w:t>
      </w:r>
    </w:p>
    <w:p>
      <w:pPr>
        <w:spacing w:after="60" w:line="300" w:lineRule="auto"/>
      </w:pPr>
      <w:r>
        <w:rPr>
          <w:rFonts w:ascii="Times New Roman" w:hAnsi="Times New Roman" w:eastAsia="Times New Roman"/>
          <w:sz w:val="21"/>
          <w:szCs w:val="21"/>
        </w:rPr>
        <w:t xml:space="preserve">3. Fotoğraf/video/kamera kayıtları</w:t>
      </w:r>
    </w:p>
    <w:p>
      <w:pPr>
        <w:spacing w:after="60" w:line="300" w:lineRule="auto"/>
      </w:pPr>
      <w:r>
        <w:rPr>
          <w:rFonts w:ascii="Times New Roman" w:hAnsi="Times New Roman" w:eastAsia="Times New Roman"/>
          <w:sz w:val="21"/>
          <w:szCs w:val="21"/>
        </w:rPr>
        <w:t xml:space="preserve">4. Kurum kayıtları</w:t>
      </w:r>
    </w:p>
    <w:p>
      <w:pPr>
        <w:spacing w:after="60" w:line="300" w:lineRule="auto"/>
      </w:pPr>
      <w:r>
        <w:rPr>
          <w:rFonts w:ascii="Times New Roman" w:hAnsi="Times New Roman" w:eastAsia="Times New Roman"/>
          <w:sz w:val="21"/>
          <w:szCs w:val="21"/>
        </w:rPr>
        <w:t xml:space="preserve">5. Ruhsat/sözleşme/ödeme belgeleri</w:t>
      </w:r>
    </w:p>
    <w:p>
      <w:pPr>
        <w:spacing w:after="60" w:line="300" w:lineRule="auto"/>
      </w:pPr>
      <w:r>
        <w:rPr>
          <w:rFonts w:ascii="Times New Roman" w:hAnsi="Times New Roman" w:eastAsia="Times New Roman"/>
          <w:sz w:val="21"/>
          <w:szCs w:val="21"/>
        </w:rPr>
        <w:t xml:space="preserve">6. Tanık veya görevli tutanakları</w:t>
      </w:r>
    </w:p>
    <w:p>
      <w:pPr>
        <w:jc w:val="center"/>
        <w:spacing w:after="120" w:line="300" w:lineRule="auto"/>
      </w:pPr>
      <w:r>
        <w:rPr>
          <w:rFonts w:ascii="Times New Roman" w:hAnsi="Times New Roman" w:eastAsia="Times New Roman"/>
          <w:sz w:val="21"/>
          <w:szCs w:val="21"/>
          <w:b/>
        </w:rPr>
        <w:t xml:space="preserve">DOSYAYA UYARLAMA NOTU</w:t>
      </w:r>
    </w:p>
    <w:p>
      <w:pPr>
        <w:spacing w:after="90" w:line="300" w:lineRule="auto"/>
      </w:pPr>
      <w:r>
        <w:rPr>
          <w:rFonts w:ascii="Times New Roman" w:hAnsi="Times New Roman" w:eastAsia="Times New Roman"/>
          <w:sz w:val="20"/>
          <w:szCs w:val="20"/>
        </w:rPr>
        <w:t xml:space="preserve">Bu örnek, mahkemeye veya ilgili yasal mercie sunulmadan önce gerçek taraf bilgileri, tarih, tutar, görev, yetki, süre, dava şartı, delil ve talep sonucu yönünden somut dosyaya uyarlanmalıdır. Köşeli parantez içindeki alanlar değiştirilmelidir. Örnekte yer almayan bir vakıa gerçek dosyada yoksa metinden çıkarılmalıdır.</w:t>
      </w:r>
    </w:p>
    <w:p>
      <w:pPr>
        <w:jc w:val="center"/>
        <w:spacing w:after="0" w:line="300" w:lineRule="auto"/>
      </w:pPr>
      <w:r>
        <w:rPr>
          <w:rFonts w:ascii="Times New Roman" w:hAnsi="Times New Roman" w:eastAsia="Times New Roman"/>
          <w:sz w:val="18"/>
          <w:szCs w:val="18"/>
          <w:b/>
        </w:rPr>
        <w:t xml:space="preserve">Hazırlayan: Av. Halil Bakırcı • Bakırcı &amp; Keskin Hukuk Bürosu • halilbakirci.av.tr</w:t>
      </w:r>
    </w:p>
    <w:sectPr>
      <w:pgSz w:w="11906" w:h="16838"/>
      <w:pgMar w:top="1134" w:right="1134" w:bottom="1134" w:left="1134" w:header="567" w:footer="567" w:gutter="0"/>
    </w:sectPr>
  </w:body>
</w:document>
</file>

<file path=docProps/app.xml><?xml version="1.0" encoding="utf-8"?>
<Properties xmlns="http://schemas.openxmlformats.org/officeDocument/2006/extended-properties" xmlns:vt="http://schemas.openxmlformats.org/officeDocument/2006/docPropsVTypes">
  <Application>Microsoft Office Word</Application>
  <Company>Bakırcı &amp; Keskin Hukuk Bürosu</Company>
</Properties>
</file>

<file path=docProps/core.xml><?xml version="1.0" encoding="utf-8"?>
<cp:coreProperties xmlns:cp="http://schemas.openxmlformats.org/package/2006/metadata/core-properties" xmlns:dc="http://purl.org/dc/elements/1.1/" xmlns:dcterms="http://purl.org/dc/terms/" xmlns:xsi="http://www.w3.org/2001/XMLSchema-instance">
  <dc:title>İdari Para Cezasına İtiraz Dilekçesi</dc:title>
  <dc:creator>Av. Halil Bakırcı</dc:creator>
  <cp:lastModifiedBy>Av. Halil Bakırcı</cp:lastModifiedBy>
  <dcterms:created xsi:type="dcterms:W3CDTF">2026-09-11T00:00:00Z</dcterms:created>
  <dcterms:modified xsi:type="dcterms:W3CDTF">2026-09-11T00:00:00Z</dcterms:modified>
</cp:coreProperties>
</file>