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İŞÇIDEN İSTENEN SAVUNMAYA CEVAP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SAVUNMAYI ISTEYEN IŞVERENIN INSAN KAYNAKLARI VEYA YETKILI BIRIMI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2026/216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İşçiden İstenen Savunmaya Cevap Dilekçesi kapsamında savunmanın özlük dosyasına eklenmesi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10.02.2026 — gerçek belge tarihini yazınız</w:t>
            </w:r>
          </w:p>
        </w:tc>
      </w:tr>
    </w:tbl>
    <w:p>
      <w:pPr>
        <w:pStyle w:val="Heading1"/>
      </w:pPr>
      <w:r>
        <w:t>AÇIKLAMALAR</w:t>
      </w:r>
    </w:p>
    <w:p>
      <w:pPr>
        <w:keepLines w:val="0"/>
        <w:ind w:firstLine="340"/>
      </w:pPr>
      <w:r>
        <w:rPr>
          <w:b/>
          <w:color w:val="1E3A8A"/>
        </w:rPr>
        <w:t xml:space="preserve">1. </w:t>
      </w:r>
      <w:r>
        <w:t>Örnek olayda Geç kalma iddiasına karşı vardiya değişikliği ve amir bildirimi belgelenerek savunma sunulur. Başvurucu, uyuşmazlığı 10.02.2026 tarihinde öğrenmiş; ilk yazılı başvurusunu 19.03.2026 tarihinde yapmıştır. Bu tarihler yalnız örnek olup gerçek dosyadaki tebliğ, öğrenme veya işlem tarihleriyle değiştirilmelidir.</w:t>
      </w:r>
    </w:p>
    <w:p>
      <w:pPr>
        <w:keepLines w:val="0"/>
        <w:ind w:firstLine="340"/>
      </w:pPr>
      <w:r>
        <w:rPr>
          <w:b/>
          <w:color w:val="1E3A8A"/>
        </w:rPr>
        <w:t xml:space="preserve">2. </w:t>
      </w:r>
      <w:r>
        <w:t>Savunma istem yazısının tarihi tarih, yer, kişi ve belge bağlantısıyla açıklanır. Savunma istem yazısının tarihi bakımından olayın başlangıcı, tarafların sıfatı ve işlem tarihi birlikte gösterilmiştir. Bu olgu Savunma istem yazısı ile doğrulanmakta; belge Ek-1 olarak sunulmaktadır.</w:t>
      </w:r>
    </w:p>
    <w:p>
      <w:pPr>
        <w:keepLines w:val="0"/>
        <w:ind w:firstLine="340"/>
      </w:pPr>
      <w:r>
        <w:rPr>
          <w:b/>
          <w:color w:val="1E3A8A"/>
        </w:rPr>
        <w:t xml:space="preserve">3. </w:t>
      </w:r>
      <w:r>
        <w:t>İsnat edilen olay tarih, yer, kişi ve belge bağlantısıyla açıklanır. İsnat edilen olay yönünden yalnız sonuç belirtilmemiş, işlemin nasıl gerçekleştiği ve başvurucunun hangi hakkının etkilendiği açıklanmıştır. Vardiya çizelgesi, iddiayı doğrulayan temel kayıt olarak Ek-2 numarasıyla dosyaya eklenmiştir.</w:t>
      </w:r>
    </w:p>
    <w:p>
      <w:pPr>
        <w:keepLines w:val="0"/>
        <w:ind w:firstLine="340"/>
      </w:pPr>
      <w:r>
        <w:rPr>
          <w:b/>
          <w:color w:val="1E3A8A"/>
        </w:rPr>
        <w:t xml:space="preserve">4. </w:t>
      </w:r>
      <w:r>
        <w:t>Olayın gerçek kronolojisi tarih, yer, kişi ve belge bağlantısıyla açıklanır. Olayın gerçek kronolojisi somutlaştırılırken tarih sırası korunmuş ve karşı tarafın ya da kurumun işlemi açıkça gösterilmiştir. Mesaj/e-posta kayıtları üzerinde yer alan tarih ve kayıt numarası dilekçedeki anlatımla uyumludur.</w:t>
      </w:r>
    </w:p>
    <w:p>
      <w:pPr>
        <w:keepLines w:val="0"/>
        <w:ind w:firstLine="340"/>
      </w:pPr>
      <w:r>
        <w:rPr>
          <w:b/>
          <w:color w:val="1E3A8A"/>
        </w:rPr>
        <w:t xml:space="preserve">5. </w:t>
      </w:r>
      <w:r>
        <w:t>Amir/işveren bilgisi ve talimatlar tarih, yer, kişi ve belge bağlantısıyla açıklanır. Amir/işveren bilgisi ve talimatlar başlığı altında başvurunun hukuki yararı açıklanmıştır. İstenen sonucun neden gerekli olduğu, Giriş-çıkış kayıtları ile talep arasındaki bağlantı kurularak gösterilmiştir.</w:t>
      </w:r>
    </w:p>
    <w:p>
      <w:pPr>
        <w:keepLines w:val="0"/>
        <w:ind w:firstLine="340"/>
      </w:pPr>
      <w:r>
        <w:rPr>
          <w:b/>
          <w:color w:val="1E3A8A"/>
        </w:rPr>
        <w:t xml:space="preserve">6. </w:t>
      </w:r>
      <w:r>
        <w:t>İşçinin mazereti ve önceki bildirimleri tarih, yer, kişi ve belge bağlantısıyla açıklanır. İşçinin mazereti ve önceki bildirimleri konusunda örnek olayın özel koşulları belirtilmiş; varsayıma dayalı ifade kullanılmamıştır. Tanık bilgileri mevcut değilse belgenin hangi kurumdan ve hangi dönem için getirtilmesi istendiği ayrıca yazılmalıdır.</w:t>
      </w:r>
    </w:p>
    <w:p>
      <w:pPr>
        <w:pStyle w:val="Heading1"/>
      </w:pPr>
      <w:r>
        <w:t>HUKUKİ DEĞERLENDİRME</w:t>
      </w:r>
    </w:p>
    <w:p>
      <w:r>
        <w:t>Başvurunun hukuki dayanağı 4857 sayılı İş Kanunu m.19 ve ilgili hükümler; işyeri disiplin düzenlemeleri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4857 sayılı İş Kanunu m.19 ve ilgili hükümler</w:t>
      </w:r>
    </w:p>
    <w:p>
      <w:r>
        <w:t>4857 sayılı İş Kanunu m.19 ve ilgili hükümler hükümleri başvurunun maddi ve usul şartlarını belirler. Güncel resmî metin, tebliğ ve işlem tarihinde birlikte değerlendirilir.</w:t>
      </w:r>
    </w:p>
    <w:p>
      <w:pPr>
        <w:pStyle w:val="Heading2"/>
      </w:pPr>
      <w:r>
        <w:t>işyeri disiplin düzenlemeleri</w:t>
      </w:r>
    </w:p>
    <w:p>
      <w:r>
        <w:t>işyeri disiplin düzenlemeleri hükümleri başvurunun maddi ve usul şartlarını belirler. Güncel resmî metin, tebliğ ve işlem tarihinde birlikte değerlendirilir.</w:t>
      </w:r>
    </w:p>
    <w:p>
      <w:pPr>
        <w:pStyle w:val="Heading1"/>
      </w:pPr>
      <w:r>
        <w:t>DELİLLER</w:t>
      </w:r>
    </w:p>
    <w:p>
      <w:r>
        <w:t>1. Ek-1: Savunma istem yazısı — ilgili olay paragrafını doğrulayan tarihli ve okunaklı kayıt.</w:t>
      </w:r>
    </w:p>
    <w:p>
      <w:r>
        <w:t>2. Ek-2: Vardiya çizelgesi — ilgili olay paragrafını doğrulayan tarihli ve okunaklı kayıt.</w:t>
      </w:r>
    </w:p>
    <w:p>
      <w:r>
        <w:t>3. Ek-3: Mesaj/e-posta kayıtları — ilgili olay paragrafını doğrulayan tarihli ve okunaklı kayıt.</w:t>
      </w:r>
    </w:p>
    <w:p>
      <w:r>
        <w:t>4. Ek-4: Giriş-çıkış kayıtları — ilgili olay paragrafını doğrulayan tarihli ve okunaklı kayıt.</w:t>
      </w:r>
    </w:p>
    <w:p>
      <w:r>
        <w:t>5. Ek-5: Tanık bilgileri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4857 sayılı İş Kanunu m.19 ve ilgili hükümler; işyeri disiplin düzenlemeleri ve somut olaya uygulanacak diğer mevzuat.</w:t>
      </w:r>
    </w:p>
    <w:p>
      <w:pPr>
        <w:pStyle w:val="Heading1"/>
      </w:pPr>
      <w:r>
        <w:t>SONUÇ VE İSTEM</w:t>
      </w:r>
    </w:p>
    <w:p>
      <w:pPr>
        <w:keepNext/>
      </w:pPr>
      <w:r>
        <w:t>Yukarıda açıklanan ve resen dikkate alınacak nedenlerle;</w:t>
      </w:r>
    </w:p>
    <w:p>
      <w:r>
        <w:t>1. Savunmanın özlük dosyasına eklenmesi.</w:t>
      </w:r>
    </w:p>
    <w:p>
      <w:r>
        <w:t>2. Belgelerin dikkate alınması.</w:t>
      </w:r>
    </w:p>
    <w:p>
      <w:r>
        <w:t>3. Haksız disiplin/fesih işlemi yapılmaması.</w:t>
      </w:r>
    </w:p>
    <w:p>
      <w:r>
        <w:t>4. Sonucun işçiye bildirilmesi.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19.03.2026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Savunma istem yazısı</w:t>
      </w:r>
    </w:p>
    <w:p>
      <w:r>
        <w:t>2. Vardiya çizelgesi</w:t>
      </w:r>
    </w:p>
    <w:p>
      <w:r>
        <w:t>3. Mesaj/e-posta kayıtları</w:t>
      </w:r>
    </w:p>
    <w:p>
      <w:r>
        <w:t>4. Giriş-çıkış kayıtları</w:t>
      </w:r>
    </w:p>
    <w:p>
      <w:r>
        <w:t>5. Tanık bilgileri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Savunmayı isteyen işverenin insan kaynakları veya yetkili birimi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Savunma yazısında verilen makul süre içinde; süre belirtilmemişse gecikmeden teslim edilir.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İsnat edilen tarih, olay ve belge tek tek cevaplanır; boş kâğıt veya gerçeğe aykırı metin imzalanmaz.</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10.02.2026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Savunma istem yazısı</w:t>
            </w:r>
          </w:p>
        </w:tc>
      </w:tr>
      <w:tr>
        <w:tc>
          <w:tcPr>
            <w:tcW w:type="dxa" w:w="3457"/>
            <w:tcMar>
              <w:top w:w="110" w:type="dxa"/>
              <w:start w:w="120" w:type="dxa"/>
              <w:bottom w:w="110" w:type="dxa"/>
              <w:end w:w="120" w:type="dxa"/>
            </w:tcMar>
          </w:tcPr>
          <w:p>
            <w:r>
              <w:t>19.03.2026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Vardiya çizelgesi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Mesaj/e-posta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Savunma istem yazısının tarihi</w:t>
            </w:r>
          </w:p>
        </w:tc>
        <w:tc>
          <w:tcPr>
            <w:tcW w:type="dxa" w:w="3457"/>
            <w:tcMar>
              <w:top w:w="110" w:type="dxa"/>
              <w:start w:w="120" w:type="dxa"/>
              <w:bottom w:w="110" w:type="dxa"/>
              <w:end w:w="120" w:type="dxa"/>
            </w:tcMar>
          </w:tcPr>
          <w:p>
            <w:r>
              <w:t>Savunma istem yazısı</w:t>
            </w:r>
          </w:p>
        </w:tc>
        <w:tc>
          <w:tcPr>
            <w:tcW w:type="dxa" w:w="3457"/>
            <w:tcMar>
              <w:top w:w="110" w:type="dxa"/>
              <w:start w:w="120" w:type="dxa"/>
              <w:bottom w:w="110" w:type="dxa"/>
              <w:end w:w="120" w:type="dxa"/>
            </w:tcMar>
          </w:tcPr>
          <w:p>
            <w:r>
              <w:t>Savunmanın özlük dosyasına eklenmesi</w:t>
            </w:r>
          </w:p>
        </w:tc>
      </w:tr>
      <w:tr>
        <w:tc>
          <w:tcPr>
            <w:tcW w:type="dxa" w:w="3457"/>
            <w:tcMar>
              <w:top w:w="110" w:type="dxa"/>
              <w:start w:w="120" w:type="dxa"/>
              <w:bottom w:w="110" w:type="dxa"/>
              <w:end w:w="120" w:type="dxa"/>
            </w:tcMar>
          </w:tcPr>
          <w:p>
            <w:r>
              <w:t>İsnat edilen olay</w:t>
            </w:r>
          </w:p>
        </w:tc>
        <w:tc>
          <w:tcPr>
            <w:tcW w:type="dxa" w:w="3457"/>
            <w:tcMar>
              <w:top w:w="110" w:type="dxa"/>
              <w:start w:w="120" w:type="dxa"/>
              <w:bottom w:w="110" w:type="dxa"/>
              <w:end w:w="120" w:type="dxa"/>
            </w:tcMar>
          </w:tcPr>
          <w:p>
            <w:r>
              <w:t>Vardiya çizelgesi</w:t>
            </w:r>
          </w:p>
        </w:tc>
        <w:tc>
          <w:tcPr>
            <w:tcW w:type="dxa" w:w="3457"/>
            <w:tcMar>
              <w:top w:w="110" w:type="dxa"/>
              <w:start w:w="120" w:type="dxa"/>
              <w:bottom w:w="110" w:type="dxa"/>
              <w:end w:w="120" w:type="dxa"/>
            </w:tcMar>
          </w:tcPr>
          <w:p>
            <w:r>
              <w:t>Belgelerin dikkate alınması</w:t>
            </w:r>
          </w:p>
        </w:tc>
      </w:tr>
      <w:tr>
        <w:tc>
          <w:tcPr>
            <w:tcW w:type="dxa" w:w="3457"/>
            <w:tcMar>
              <w:top w:w="110" w:type="dxa"/>
              <w:start w:w="120" w:type="dxa"/>
              <w:bottom w:w="110" w:type="dxa"/>
              <w:end w:w="120" w:type="dxa"/>
            </w:tcMar>
          </w:tcPr>
          <w:p>
            <w:r>
              <w:t>Olayın gerçek kronolojisi</w:t>
            </w:r>
          </w:p>
        </w:tc>
        <w:tc>
          <w:tcPr>
            <w:tcW w:type="dxa" w:w="3457"/>
            <w:tcMar>
              <w:top w:w="110" w:type="dxa"/>
              <w:start w:w="120" w:type="dxa"/>
              <w:bottom w:w="110" w:type="dxa"/>
              <w:end w:w="120" w:type="dxa"/>
            </w:tcMar>
          </w:tcPr>
          <w:p>
            <w:r>
              <w:t>Mesaj/e-posta kayıtları</w:t>
            </w:r>
          </w:p>
        </w:tc>
        <w:tc>
          <w:tcPr>
            <w:tcW w:type="dxa" w:w="3457"/>
            <w:tcMar>
              <w:top w:w="110" w:type="dxa"/>
              <w:start w:w="120" w:type="dxa"/>
              <w:bottom w:w="110" w:type="dxa"/>
              <w:end w:w="120" w:type="dxa"/>
            </w:tcMar>
          </w:tcPr>
          <w:p>
            <w:r>
              <w:t>Haksız disiplin/fesih işlemi yapılmaması</w:t>
            </w:r>
          </w:p>
        </w:tc>
      </w:tr>
      <w:tr>
        <w:tc>
          <w:tcPr>
            <w:tcW w:type="dxa" w:w="3457"/>
            <w:tcMar>
              <w:top w:w="110" w:type="dxa"/>
              <w:start w:w="120" w:type="dxa"/>
              <w:bottom w:w="110" w:type="dxa"/>
              <w:end w:w="120" w:type="dxa"/>
            </w:tcMar>
          </w:tcPr>
          <w:p>
            <w:r>
              <w:t>Amir/işveren bilgisi ve talimatlar</w:t>
            </w:r>
          </w:p>
        </w:tc>
        <w:tc>
          <w:tcPr>
            <w:tcW w:type="dxa" w:w="3457"/>
            <w:tcMar>
              <w:top w:w="110" w:type="dxa"/>
              <w:start w:w="120" w:type="dxa"/>
              <w:bottom w:w="110" w:type="dxa"/>
              <w:end w:w="120" w:type="dxa"/>
            </w:tcMar>
          </w:tcPr>
          <w:p>
            <w:r>
              <w:t>Giriş-çıkış kayıtları</w:t>
            </w:r>
          </w:p>
        </w:tc>
        <w:tc>
          <w:tcPr>
            <w:tcW w:type="dxa" w:w="3457"/>
            <w:tcMar>
              <w:top w:w="110" w:type="dxa"/>
              <w:start w:w="120" w:type="dxa"/>
              <w:bottom w:w="110" w:type="dxa"/>
              <w:end w:w="120" w:type="dxa"/>
            </w:tcMar>
          </w:tcPr>
          <w:p>
            <w:r>
              <w:t>Sonucun işçiye bildirilmesi</w:t>
            </w:r>
          </w:p>
        </w:tc>
      </w:tr>
      <w:tr>
        <w:tc>
          <w:tcPr>
            <w:tcW w:type="dxa" w:w="3457"/>
            <w:tcMar>
              <w:top w:w="110" w:type="dxa"/>
              <w:start w:w="120" w:type="dxa"/>
              <w:bottom w:w="110" w:type="dxa"/>
              <w:end w:w="120" w:type="dxa"/>
            </w:tcMar>
          </w:tcPr>
          <w:p>
            <w:r>
              <w:t>İşçinin mazereti ve önceki bildirimleri</w:t>
            </w:r>
          </w:p>
        </w:tc>
        <w:tc>
          <w:tcPr>
            <w:tcW w:type="dxa" w:w="3457"/>
            <w:tcMar>
              <w:top w:w="110" w:type="dxa"/>
              <w:start w:w="120" w:type="dxa"/>
              <w:bottom w:w="110" w:type="dxa"/>
              <w:end w:w="120" w:type="dxa"/>
            </w:tcMar>
          </w:tcPr>
          <w:p>
            <w:r>
              <w:t>Tanık bilgileri</w:t>
            </w:r>
          </w:p>
        </w:tc>
        <w:tc>
          <w:tcPr>
            <w:tcW w:type="dxa" w:w="3457"/>
            <w:tcMar>
              <w:top w:w="110" w:type="dxa"/>
              <w:start w:w="120" w:type="dxa"/>
              <w:bottom w:w="110" w:type="dxa"/>
              <w:end w:w="120" w:type="dxa"/>
            </w:tcMar>
          </w:tcPr>
          <w:p>
            <w:r>
              <w:t>Savunmanın özlük dosyasına eklenmesi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Savunma yazısında verilen makul süre içinde; süre belirtilmemişse gecikmeden teslim edilir.</w:t>
      </w:r>
    </w:p>
    <w:p>
      <w:r>
        <w:t>• Görev/yetki riski: Savunmayı isteyen işverenin insan kaynakları veya yetkili birimi</w:t>
      </w:r>
    </w:p>
    <w:p>
      <w:r>
        <w:t>• Ön koşul riski: İsnat edilen tarih, olay ve belge tek tek cevaplanır; boş kâğıt veya gerçeğe aykırı metin imzalanmaz.</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İşçiden İstenen Savunmaya Cevap Dilekçesi Örneği 2026 | Word İndir</dc:title>
  <dc:subject>işçi savunma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