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İŞÇILIK ALACAKLARI İÇIN ARABULUCULUK BAŞVURU DILEKÇESI</w:t>
      </w:r>
    </w:p>
    <w:p>
      <w:pPr>
        <w:jc w:val="center"/>
      </w:pPr>
      <w:r>
        <w:rPr>
          <w:b/>
          <w:color w:val="E3BD58"/>
          <w:sz w:val="19"/>
        </w:rPr>
        <w:t>DOLDURULMUŞ ÖRNEK DİLEKÇE • DÜZENLENEBİLİR WORD BELGESİ</w:t>
      </w:r>
    </w:p>
    <w:tbl>
      <w:tblPr>
        <w:tblW w:type="auto" w:w="0"/>
        <w:jc w:val="center"/>
        <w:tblLayout w:type="autofit"/>
        <w:tblLook w:firstColumn="1" w:firstRow="1" w:lastColumn="0" w:lastRow="0" w:noHBand="0" w:noVBand="1" w:val="04A0"/>
      </w:tblPr>
      <w:tblGrid>
        <w:gridCol w:w="10370"/>
      </w:tblGrid>
      <w:tr>
        <w:tc>
          <w:tcPr>
            <w:tcW w:type="dxa" w:w="10370"/>
            <w:shd w:fill="FFF8E7"/>
            <w:tcMar>
              <w:top w:w="150" w:type="dxa"/>
              <w:start w:w="180" w:type="dxa"/>
              <w:bottom w:w="150" w:type="dxa"/>
              <w:end w:w="180" w:type="dxa"/>
            </w:tcMar>
          </w:tcPr>
          <w:p>
            <w:pPr>
              <w:jc w:val="left"/>
            </w:pPr>
            <w:r>
              <w:rPr>
                <w:b/>
                <w:color w:val="1E3A8A"/>
              </w:rPr>
              <w:t xml:space="preserve">KULLANIM NOTU — </w:t>
            </w:r>
            <w:r>
              <w:t>Belgedeki kişi adları, tarihler, tutarlar, kurumlar ve dosya numaraları temsili olarak doldurulmuştur. Hukuki anlatım ve talep omurgası hazırdır; yalnız gerçek dosya bilgileriyle uyarlanmalıdır.</w:t>
            </w:r>
          </w:p>
        </w:tc>
      </w:tr>
    </w:tbl>
    <w:p/>
    <w:p>
      <w:pPr>
        <w:jc w:val="center"/>
      </w:pPr>
      <w:r>
        <w:rPr>
          <w:b/>
          <w:color w:val="1E3A8A"/>
          <w:sz w:val="25"/>
        </w:rPr>
        <w:t>ADLIYEDEKI ARABULUCULUK BÜROSU; BÜRO YOKSA GÖREVLENDIRILEN YAZI IŞLERI MÜDÜRLÜĞÜ</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BAŞVURAN / DAVACI</w:t>
            </w:r>
          </w:p>
        </w:tc>
        <w:tc>
          <w:tcPr>
            <w:tcW w:type="dxa" w:w="6917"/>
            <w:tcMar>
              <w:top w:w="110" w:type="dxa"/>
              <w:start w:w="120" w:type="dxa"/>
              <w:bottom w:w="110" w:type="dxa"/>
              <w:end w:w="120" w:type="dxa"/>
            </w:tcMar>
            <w:vAlign w:val="center"/>
          </w:tcPr>
          <w:p>
            <w:r>
              <w:t>Ayşe Yılmaz — örnek bilgi, değiştiriniz</w:t>
            </w:r>
          </w:p>
        </w:tc>
      </w:tr>
      <w:tr>
        <w:tc>
          <w:tcPr>
            <w:tcW w:type="dxa" w:w="2381"/>
            <w:shd w:fill="EAF0F8"/>
            <w:tcMar>
              <w:top w:w="110" w:type="dxa"/>
              <w:start w:w="120" w:type="dxa"/>
              <w:bottom w:w="110" w:type="dxa"/>
              <w:end w:w="120" w:type="dxa"/>
            </w:tcMar>
            <w:vAlign w:val="center"/>
          </w:tcPr>
          <w:p>
            <w:r>
              <w:rPr>
                <w:b/>
                <w:color w:val="1E3A8A"/>
              </w:rPr>
              <w:t>KARŞI TARAF / DAVALI</w:t>
            </w:r>
          </w:p>
        </w:tc>
        <w:tc>
          <w:tcPr>
            <w:tcW w:type="dxa" w:w="6917"/>
            <w:tcMar>
              <w:top w:w="110" w:type="dxa"/>
              <w:start w:w="120" w:type="dxa"/>
              <w:bottom w:w="110" w:type="dxa"/>
              <w:end w:w="120" w:type="dxa"/>
            </w:tcMar>
            <w:vAlign w:val="center"/>
          </w:tcPr>
          <w:p>
            <w:r>
              <w:t>Mehmet Yılmaz — örnek bilgi, değiştiriniz</w:t>
            </w:r>
          </w:p>
        </w:tc>
      </w:tr>
      <w:tr>
        <w:tc>
          <w:tcPr>
            <w:tcW w:type="dxa" w:w="2381"/>
            <w:shd w:fill="EAF0F8"/>
            <w:tcMar>
              <w:top w:w="110" w:type="dxa"/>
              <w:start w:w="120" w:type="dxa"/>
              <w:bottom w:w="110" w:type="dxa"/>
              <w:end w:w="120" w:type="dxa"/>
            </w:tcMar>
            <w:vAlign w:val="center"/>
          </w:tcPr>
          <w:p>
            <w:r>
              <w:rPr>
                <w:b/>
                <w:color w:val="1E3A8A"/>
              </w:rPr>
              <w:t>DOSYA / BAŞVURU NO</w:t>
            </w:r>
          </w:p>
        </w:tc>
        <w:tc>
          <w:tcPr>
            <w:tcW w:type="dxa" w:w="6917"/>
            <w:tcMar>
              <w:top w:w="110" w:type="dxa"/>
              <w:start w:w="120" w:type="dxa"/>
              <w:bottom w:w="110" w:type="dxa"/>
              <w:end w:w="120" w:type="dxa"/>
            </w:tcMar>
            <w:vAlign w:val="center"/>
          </w:tcPr>
          <w:p>
            <w:r>
              <w:t>2026/219 Esas — varsa değiştiriniz</w:t>
            </w:r>
          </w:p>
        </w:tc>
      </w:tr>
      <w:tr>
        <w:tc>
          <w:tcPr>
            <w:tcW w:type="dxa" w:w="2381"/>
            <w:shd w:fill="EAF0F8"/>
            <w:tcMar>
              <w:top w:w="110" w:type="dxa"/>
              <w:start w:w="120" w:type="dxa"/>
              <w:bottom w:w="110" w:type="dxa"/>
              <w:end w:w="120" w:type="dxa"/>
            </w:tcMar>
            <w:vAlign w:val="center"/>
          </w:tcPr>
          <w:p>
            <w:r>
              <w:rPr>
                <w:b/>
                <w:color w:val="1E3A8A"/>
              </w:rPr>
              <w:t>KONU</w:t>
            </w:r>
          </w:p>
        </w:tc>
        <w:tc>
          <w:tcPr>
            <w:tcW w:type="dxa" w:w="6917"/>
            <w:tcMar>
              <w:top w:w="110" w:type="dxa"/>
              <w:start w:w="120" w:type="dxa"/>
              <w:bottom w:w="110" w:type="dxa"/>
              <w:end w:w="120" w:type="dxa"/>
            </w:tcMar>
            <w:vAlign w:val="center"/>
          </w:tcPr>
          <w:p>
            <w:r>
              <w:t>İşçilik Alacakları İçin Arabuluculuk Başvuru Dilekçesi kapsamında uyuşmazlığın arabulucuya tevzi edilmesi talebidir.</w:t>
            </w:r>
          </w:p>
        </w:tc>
      </w:tr>
      <w:tr>
        <w:tc>
          <w:tcPr>
            <w:tcW w:type="dxa" w:w="2381"/>
            <w:shd w:fill="EAF0F8"/>
            <w:tcMar>
              <w:top w:w="110" w:type="dxa"/>
              <w:start w:w="120" w:type="dxa"/>
              <w:bottom w:w="110" w:type="dxa"/>
              <w:end w:w="120" w:type="dxa"/>
            </w:tcMar>
            <w:vAlign w:val="center"/>
          </w:tcPr>
          <w:p>
            <w:r>
              <w:rPr>
                <w:b/>
                <w:color w:val="1E3A8A"/>
              </w:rPr>
              <w:t>TEBLİĞ / ÖĞRENME TARİHİ</w:t>
            </w:r>
          </w:p>
        </w:tc>
        <w:tc>
          <w:tcPr>
            <w:tcW w:type="dxa" w:w="6917"/>
            <w:tcMar>
              <w:top w:w="110" w:type="dxa"/>
              <w:start w:w="120" w:type="dxa"/>
              <w:bottom w:w="110" w:type="dxa"/>
              <w:end w:w="120" w:type="dxa"/>
            </w:tcMar>
            <w:vAlign w:val="center"/>
          </w:tcPr>
          <w:p>
            <w:r>
              <w:t>13.02.2026 — gerçek belge tarihini yazınız</w:t>
            </w:r>
          </w:p>
        </w:tc>
      </w:tr>
    </w:tbl>
    <w:p>
      <w:pPr>
        <w:pStyle w:val="Heading1"/>
      </w:pPr>
      <w:r>
        <w:t>AÇIKLAMALAR</w:t>
      </w:r>
    </w:p>
    <w:p>
      <w:pPr>
        <w:keepLines w:val="0"/>
        <w:ind w:firstLine="340"/>
      </w:pPr>
      <w:r>
        <w:rPr>
          <w:b/>
          <w:color w:val="1E3A8A"/>
        </w:rPr>
        <w:t xml:space="preserve">1. </w:t>
      </w:r>
      <w:r>
        <w:t>Örnek olayda Kıdem, ihbar, ücret ve fazla çalışma alacaklarının görüşülmesi için zorunlu arabuluculuk başvurusu yapılır. Başvurucu, uyuşmazlığı 13.02.2026 tarihinde öğrenmiş; ilk yazılı başvurusunu 22.03.2026 tarihinde yapmıştır. Bu tarihler yalnız örnek olup gerçek dosyadaki tebliğ, öğrenme veya işlem tarihleriyle değiştirilmelidir.</w:t>
      </w:r>
    </w:p>
    <w:p>
      <w:pPr>
        <w:keepLines w:val="0"/>
        <w:ind w:firstLine="340"/>
      </w:pPr>
      <w:r>
        <w:rPr>
          <w:b/>
          <w:color w:val="1E3A8A"/>
        </w:rPr>
        <w:t xml:space="preserve">2. </w:t>
      </w:r>
      <w:r>
        <w:t>Çalışma başlangıç ve bitişi tarih, yer, kişi ve belge bağlantısıyla açıklanır. Çalışma başlangıç ve bitişi bakımından olayın başlangıcı, tarafların sıfatı ve işlem tarihi birlikte gösterilmiştir. Bu olgu SGK hizmet dökümü ile doğrulanmakta; belge Ek-1 olarak sunulmaktadır.</w:t>
      </w:r>
    </w:p>
    <w:p>
      <w:pPr>
        <w:keepLines w:val="0"/>
        <w:ind w:firstLine="340"/>
      </w:pPr>
      <w:r>
        <w:rPr>
          <w:b/>
          <w:color w:val="1E3A8A"/>
        </w:rPr>
        <w:t xml:space="preserve">3. </w:t>
      </w:r>
      <w:r>
        <w:t>Görev ve ücret tarih, yer, kişi ve belge bağlantısıyla açıklanır. Görev ve ücret yönünden yalnız sonuç belirtilmemiş, işlemin nasıl gerçekleştiği ve başvurucunun hangi hakkının etkilendiği açıklanmıştır. İş sözleşmesi, iddiayı doğrulayan temel kayıt olarak Ek-2 numarasıyla dosyaya eklenmiştir.</w:t>
      </w:r>
    </w:p>
    <w:p>
      <w:pPr>
        <w:keepLines w:val="0"/>
        <w:ind w:firstLine="340"/>
      </w:pPr>
      <w:r>
        <w:rPr>
          <w:b/>
          <w:color w:val="1E3A8A"/>
        </w:rPr>
        <w:t xml:space="preserve">4. </w:t>
      </w:r>
      <w:r>
        <w:t>Fesih şekli tarih, yer, kişi ve belge bağlantısıyla açıklanır. Fesih şekli somutlaştırılırken tarih sırası korunmuş ve karşı tarafın ya da kurumun işlemi açıkça gösterilmiştir. Bordrolar üzerinde yer alan tarih ve kayıt numarası dilekçedeki anlatımla uyumludur.</w:t>
      </w:r>
    </w:p>
    <w:p>
      <w:pPr>
        <w:keepLines w:val="0"/>
        <w:ind w:firstLine="340"/>
      </w:pPr>
      <w:r>
        <w:rPr>
          <w:b/>
          <w:color w:val="1E3A8A"/>
        </w:rPr>
        <w:t xml:space="preserve">5. </w:t>
      </w:r>
      <w:r>
        <w:t>Talep edilen alacak kalemleri tarih, yer, kişi ve belge bağlantısıyla açıklanır. Talep edilen alacak kalemleri başlığı altında başvurunun hukuki yararı açıklanmıştır. İstenen sonucun neden gerekli olduğu, Fesih yazısı ile talep arasındaki bağlantı kurularak gösterilmiştir.</w:t>
      </w:r>
    </w:p>
    <w:p>
      <w:pPr>
        <w:keepLines w:val="0"/>
        <w:ind w:firstLine="340"/>
      </w:pPr>
      <w:r>
        <w:rPr>
          <w:b/>
          <w:color w:val="1E3A8A"/>
        </w:rPr>
        <w:t xml:space="preserve">6. </w:t>
      </w:r>
      <w:r>
        <w:t>İşverenin ticaret unvanı ve adresi tarih, yer, kişi ve belge bağlantısıyla açıklanır. İşverenin ticaret unvanı ve adresi konusunda örnek olayın özel koşulları belirtilmiş; varsayıma dayalı ifade kullanılmamıştır. Banka kayıtları mevcut değilse belgenin hangi kurumdan ve hangi dönem için getirtilmesi istendiği ayrıca yazılmalıdır.</w:t>
      </w:r>
    </w:p>
    <w:p>
      <w:pPr>
        <w:pStyle w:val="Heading1"/>
      </w:pPr>
      <w:r>
        <w:t>HUKUKİ DEĞERLENDİRME</w:t>
      </w:r>
    </w:p>
    <w:p>
      <w:r>
        <w:t>Başvurunun hukuki dayanağı 7036 sayılı İş Mahkemeleri Kanunu m.3; 6325 sayılı Hukuk Uyuşmazlıklarında Arabuluculuk Kanunu hükümleridir. Somut olayda görevli ve yetkili merci, süre başlangıcı, ön koşul ve talep sonucu birlikte değerlendirilmiştir. Başvuru tarihindeki güncel resmî metin ile varsa özel yönetmelik, tebliğ ve kurum düzenlemesi ayrıca kontrol edilmelidir.</w:t>
      </w:r>
    </w:p>
    <w:p>
      <w:pPr>
        <w:pStyle w:val="Heading2"/>
      </w:pPr>
      <w:r>
        <w:t>7036 sayılı İş Mahkemeleri Kanunu m.3</w:t>
      </w:r>
    </w:p>
    <w:p>
      <w:r>
        <w:t>7036 sayılı İş Mahkemeleri Kanunu m.3 hükümleri başvurunun maddi ve usul şartlarını belirler. Güncel resmî metin, tebliğ ve işlem tarihinde birlikte değerlendirilir.</w:t>
      </w:r>
    </w:p>
    <w:p>
      <w:pPr>
        <w:pStyle w:val="Heading2"/>
      </w:pPr>
      <w:r>
        <w:t>6325 sayılı Hukuk Uyuşmazlıklarında Arabuluculuk Kanunu</w:t>
      </w:r>
    </w:p>
    <w:p>
      <w:r>
        <w:t>6325 sayılı Hukuk Uyuşmazlıklarında Arabuluculuk Kanunu hükümleri başvurunun maddi ve usul şartlarını belirler. Güncel resmî metin, tebliğ ve işlem tarihinde birlikte değerlendirilir.</w:t>
      </w:r>
    </w:p>
    <w:p>
      <w:pPr>
        <w:pStyle w:val="Heading1"/>
      </w:pPr>
      <w:r>
        <w:t>DELİLLER</w:t>
      </w:r>
    </w:p>
    <w:p>
      <w:r>
        <w:t>1. Ek-1: SGK hizmet dökümü — ilgili olay paragrafını doğrulayan tarihli ve okunaklı kayıt.</w:t>
      </w:r>
    </w:p>
    <w:p>
      <w:r>
        <w:t>2. Ek-2: İş sözleşmesi — ilgili olay paragrafını doğrulayan tarihli ve okunaklı kayıt.</w:t>
      </w:r>
    </w:p>
    <w:p>
      <w:r>
        <w:t>3. Ek-3: Bordrolar — ilgili olay paragrafını doğrulayan tarihli ve okunaklı kayıt.</w:t>
      </w:r>
    </w:p>
    <w:p>
      <w:r>
        <w:t>4. Ek-4: Fesih yazısı — ilgili olay paragrafını doğrulayan tarihli ve okunaklı kayıt.</w:t>
      </w:r>
    </w:p>
    <w:p>
      <w:r>
        <w:t>5. Ek-5: Banka kayıtları — ilgili olay paragrafını doğrulayan tarihli ve okunaklı kayıt.</w:t>
      </w:r>
    </w:p>
    <w:p>
      <w:r>
        <w:t>İlgili kurum kayıtları, UYAP evrakı, elektronik kayıtlar, tanık, bilirkişi incelemesi ve karşı delil sunma hakkı saklıdır.</w:t>
      </w:r>
    </w:p>
    <w:p>
      <w:pPr>
        <w:pStyle w:val="Heading1"/>
      </w:pPr>
      <w:r>
        <w:t>HUKUKİ NEDENLER</w:t>
      </w:r>
    </w:p>
    <w:p>
      <w:r>
        <w:t>7036 sayılı İş Mahkemeleri Kanunu m.3; 6325 sayılı Hukuk Uyuşmazlıklarında Arabuluculuk Kanunu ve somut olaya uygulanacak diğer mevzuat.</w:t>
      </w:r>
    </w:p>
    <w:p>
      <w:pPr>
        <w:pStyle w:val="Heading1"/>
      </w:pPr>
      <w:r>
        <w:t>SONUÇ VE İSTEM</w:t>
      </w:r>
    </w:p>
    <w:p>
      <w:pPr>
        <w:keepNext/>
      </w:pPr>
      <w:r>
        <w:t>Yukarıda açıklanan ve resen dikkate alınacak nedenlerle;</w:t>
      </w:r>
    </w:p>
    <w:p>
      <w:r>
        <w:t>1. Uyuşmazlığın arabulucuya tevzi edilmesi.</w:t>
      </w:r>
    </w:p>
    <w:p>
      <w:r>
        <w:t>2. Tüm alacak kalemlerinin görüşülmesi.</w:t>
      </w:r>
    </w:p>
    <w:p>
      <w:r>
        <w:t>3. Taraf iletişim bilgilerinin doğrulanması.</w:t>
      </w:r>
    </w:p>
    <w:p>
      <w:r>
        <w:t>4. Anlaşmama hâlinde son tutanak düzenlenmesi.</w:t>
      </w:r>
    </w:p>
    <w:p>
      <w:r>
        <w:t>5. Yargılama veya başvuru giderleri ile varsa vekâlet ücretinin hukuki durumuna göre karara bağlanmasına karar verilmesini saygıyla arz ve talep ederim.</w:t>
      </w:r>
    </w:p>
    <w:tbl>
      <w:tblPr>
        <w:tblW w:type="auto" w:w="0"/>
        <w:jc w:val="center"/>
        <w:tblLook w:firstColumn="1" w:firstRow="1" w:lastColumn="0" w:lastRow="0" w:noHBand="0" w:noVBand="1" w:val="04A0"/>
      </w:tblPr>
      <w:tblGrid>
        <w:gridCol w:w="5185"/>
        <w:gridCol w:w="5185"/>
      </w:tblGrid>
      <w:tr>
        <w:tc>
          <w:tcPr>
            <w:tcW w:type="dxa" w:w="5185"/>
            <w:vAlign w:val="center"/>
          </w:tcPr>
          <w:p>
            <w:pPr>
              <w:jc w:val="center"/>
            </w:pPr>
            <w:r>
              <w:t>Tarih: 22.03.2026</w:t>
            </w:r>
          </w:p>
        </w:tc>
        <w:tc>
          <w:tcPr>
            <w:tcW w:type="dxa" w:w="5185"/>
            <w:vAlign w:val="center"/>
          </w:tcPr>
          <w:p>
            <w:pPr>
              <w:jc w:val="center"/>
            </w:pPr>
            <w:r>
              <w:t>Başvuran / Davacı</w:t>
            </w:r>
          </w:p>
        </w:tc>
      </w:tr>
      <w:tr>
        <w:tc>
          <w:tcPr>
            <w:tcW w:type="dxa" w:w="5185"/>
            <w:vAlign w:val="center"/>
          </w:tcPr>
          <w:p>
            <w:pPr>
              <w:jc w:val="center"/>
            </w:pPr>
            <w:r/>
          </w:p>
        </w:tc>
        <w:tc>
          <w:tcPr>
            <w:tcW w:type="dxa" w:w="5185"/>
            <w:vAlign w:val="center"/>
          </w:tcPr>
          <w:p>
            <w:pPr>
              <w:jc w:val="center"/>
            </w:pPr>
            <w:r>
              <w:t>Ayşe Yılmaz</w:t>
              <w:br/>
              <w:t>İmza</w:t>
            </w:r>
          </w:p>
        </w:tc>
      </w:tr>
    </w:tbl>
    <w:p>
      <w:pPr>
        <w:pStyle w:val="Heading1"/>
      </w:pPr>
      <w:r>
        <w:t>EKLER</w:t>
      </w:r>
    </w:p>
    <w:p>
      <w:r>
        <w:t>1. SGK hizmet dökümü</w:t>
      </w:r>
    </w:p>
    <w:p>
      <w:r>
        <w:t>2. İş sözleşmesi</w:t>
      </w:r>
    </w:p>
    <w:p>
      <w:r>
        <w:t>3. Bordrolar</w:t>
      </w:r>
    </w:p>
    <w:p>
      <w:r>
        <w:t>4. Fesih yazısı</w:t>
      </w:r>
    </w:p>
    <w:p>
      <w:r>
        <w:t>5. Banka kayıtları</w:t>
      </w:r>
    </w:p>
    <w:p>
      <w:pPr>
        <w:pStyle w:val="Title"/>
        <w:jc w:val="center"/>
        <w:pageBreakBefore/>
      </w:pPr>
      <w:r>
        <w:rPr>
          <w:color w:val="1E3A8A"/>
        </w:rPr>
        <w:t>DOSYAYA UYARLAMA REHBERİ</w:t>
      </w:r>
    </w:p>
    <w:p>
      <w:pPr>
        <w:jc w:val="center"/>
      </w:pPr>
      <w:r>
        <w:rPr>
          <w:b/>
          <w:color w:val="A33A2B"/>
        </w:rPr>
        <w:t>BU BÖLÜM MAHKEMEYE VEYA KURUMA SUNULMAZ</w:t>
      </w:r>
    </w:p>
    <w:tbl>
      <w:tblPr>
        <w:tblStyle w:val="TableGrid"/>
        <w:tblW w:type="auto" w:w="0"/>
        <w:jc w:val="center"/>
        <w:tblLook w:firstColumn="1" w:firstRow="1" w:lastColumn="0" w:lastRow="0" w:noHBand="0" w:noVBand="1" w:val="04A0"/>
      </w:tblPr>
      <w:tblGrid>
        <w:gridCol w:w="5185"/>
        <w:gridCol w:w="5185"/>
      </w:tblGrid>
      <w:tr>
        <w:tc>
          <w:tcPr>
            <w:tcW w:type="dxa" w:w="2381"/>
            <w:shd w:fill="EAF0F8"/>
            <w:tcMar>
              <w:top w:w="110" w:type="dxa"/>
              <w:start w:w="120" w:type="dxa"/>
              <w:bottom w:w="110" w:type="dxa"/>
              <w:end w:w="120" w:type="dxa"/>
            </w:tcMar>
            <w:vAlign w:val="center"/>
          </w:tcPr>
          <w:p>
            <w:r>
              <w:rPr>
                <w:b/>
                <w:color w:val="1E3A8A"/>
              </w:rPr>
              <w:t>Görevli / yetkili merci</w:t>
            </w:r>
          </w:p>
        </w:tc>
        <w:tc>
          <w:tcPr>
            <w:tcW w:type="dxa" w:w="6917"/>
            <w:tcMar>
              <w:top w:w="110" w:type="dxa"/>
              <w:start w:w="120" w:type="dxa"/>
              <w:bottom w:w="110" w:type="dxa"/>
              <w:end w:w="120" w:type="dxa"/>
            </w:tcMar>
            <w:vAlign w:val="center"/>
          </w:tcPr>
          <w:p>
            <w:r>
              <w:t>Adliyedeki arabuluculuk bürosu; büro yoksa görevlendirilen yazı işleri müdürlüğü</w:t>
            </w:r>
          </w:p>
        </w:tc>
      </w:tr>
      <w:tr>
        <w:tc>
          <w:tcPr>
            <w:tcW w:type="dxa" w:w="2381"/>
            <w:shd w:fill="EAF0F8"/>
            <w:tcMar>
              <w:top w:w="110" w:type="dxa"/>
              <w:start w:w="120" w:type="dxa"/>
              <w:bottom w:w="110" w:type="dxa"/>
              <w:end w:w="120" w:type="dxa"/>
            </w:tcMar>
            <w:vAlign w:val="center"/>
          </w:tcPr>
          <w:p>
            <w:r>
              <w:rPr>
                <w:b/>
                <w:color w:val="1E3A8A"/>
              </w:rPr>
              <w:t>Süre</w:t>
            </w:r>
          </w:p>
        </w:tc>
        <w:tc>
          <w:tcPr>
            <w:tcW w:type="dxa" w:w="6917"/>
            <w:tcMar>
              <w:top w:w="110" w:type="dxa"/>
              <w:start w:w="120" w:type="dxa"/>
              <w:bottom w:w="110" w:type="dxa"/>
              <w:end w:w="120" w:type="dxa"/>
            </w:tcMar>
            <w:vAlign w:val="center"/>
          </w:tcPr>
          <w:p>
            <w:r>
              <w:t>Alacağın tabi olduğu zamanaşımı dolmadan; işe iade uyuşmazlığında fesih tebliğinden itibaren bir ay içinde.</w:t>
            </w:r>
          </w:p>
        </w:tc>
      </w:tr>
      <w:tr>
        <w:tc>
          <w:tcPr>
            <w:tcW w:type="dxa" w:w="2381"/>
            <w:shd w:fill="EAF0F8"/>
            <w:tcMar>
              <w:top w:w="110" w:type="dxa"/>
              <w:start w:w="120" w:type="dxa"/>
              <w:bottom w:w="110" w:type="dxa"/>
              <w:end w:w="120" w:type="dxa"/>
            </w:tcMar>
            <w:vAlign w:val="center"/>
          </w:tcPr>
          <w:p>
            <w:r>
              <w:rPr>
                <w:b/>
                <w:color w:val="1E3A8A"/>
              </w:rPr>
              <w:t>Ön koşul</w:t>
            </w:r>
          </w:p>
        </w:tc>
        <w:tc>
          <w:tcPr>
            <w:tcW w:type="dxa" w:w="6917"/>
            <w:tcMar>
              <w:top w:w="110" w:type="dxa"/>
              <w:start w:w="120" w:type="dxa"/>
              <w:bottom w:w="110" w:type="dxa"/>
              <w:end w:w="120" w:type="dxa"/>
            </w:tcMar>
            <w:vAlign w:val="center"/>
          </w:tcPr>
          <w:p>
            <w:r>
              <w:t>İşverenin doğru unvan ve adresi, çalışma dönemi ve tüm alacak kalemleri yazılır.</w:t>
            </w:r>
          </w:p>
        </w:tc>
      </w:tr>
      <w:tr>
        <w:tc>
          <w:tcPr>
            <w:tcW w:type="dxa" w:w="2381"/>
            <w:shd w:fill="EAF0F8"/>
            <w:tcMar>
              <w:top w:w="110" w:type="dxa"/>
              <w:start w:w="120" w:type="dxa"/>
              <w:bottom w:w="110" w:type="dxa"/>
              <w:end w:w="120" w:type="dxa"/>
            </w:tcMar>
            <w:vAlign w:val="center"/>
          </w:tcPr>
          <w:p>
            <w:r>
              <w:rPr>
                <w:b/>
                <w:color w:val="1E3A8A"/>
              </w:rPr>
              <w:t>Resmî kaynak</w:t>
            </w:r>
          </w:p>
        </w:tc>
        <w:tc>
          <w:tcPr>
            <w:tcW w:type="dxa" w:w="6917"/>
            <w:tcMar>
              <w:top w:w="110" w:type="dxa"/>
              <w:start w:w="120" w:type="dxa"/>
              <w:bottom w:w="110" w:type="dxa"/>
              <w:end w:w="120" w:type="dxa"/>
            </w:tcMar>
            <w:vAlign w:val="center"/>
          </w:tcPr>
          <w:p>
            <w:r>
              <w:t>https://www.mevzuat.gov.tr/</w:t>
            </w:r>
          </w:p>
        </w:tc>
      </w:tr>
      <w:tr>
        <w:tc>
          <w:tcPr>
            <w:tcW w:type="dxa" w:w="2381"/>
            <w:shd w:fill="EAF0F8"/>
            <w:tcMar>
              <w:top w:w="110" w:type="dxa"/>
              <w:start w:w="120" w:type="dxa"/>
              <w:bottom w:w="110" w:type="dxa"/>
              <w:end w:w="120" w:type="dxa"/>
            </w:tcMar>
            <w:vAlign w:val="center"/>
          </w:tcPr>
          <w:p>
            <w:r>
              <w:rPr>
                <w:b/>
                <w:color w:val="1E3A8A"/>
              </w:rPr>
              <w:t>Son hukuk kontrolü</w:t>
            </w:r>
          </w:p>
        </w:tc>
        <w:tc>
          <w:tcPr>
            <w:tcW w:type="dxa" w:w="6917"/>
            <w:tcMar>
              <w:top w:w="110" w:type="dxa"/>
              <w:start w:w="120" w:type="dxa"/>
              <w:bottom w:w="110" w:type="dxa"/>
              <w:end w:w="120" w:type="dxa"/>
            </w:tcMar>
            <w:vAlign w:val="center"/>
          </w:tcPr>
          <w:p>
            <w:r>
              <w:t>3 Eylül 2026</w:t>
            </w:r>
          </w:p>
        </w:tc>
      </w:tr>
    </w:tbl>
    <w:p>
      <w:pPr>
        <w:pStyle w:val="Heading1"/>
      </w:pPr>
      <w:r>
        <w:t>Örnek Olay Kronolojisi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Tarih</w:t>
            </w:r>
          </w:p>
        </w:tc>
        <w:tc>
          <w:tcPr>
            <w:tcW w:type="dxa" w:w="3457"/>
            <w:shd w:fill="1E3A8A"/>
          </w:tcPr>
          <w:p>
            <w:r>
              <w:rPr>
                <w:b/>
                <w:color w:val="FFFFFF"/>
              </w:rPr>
              <w:t>İşlem / olay</w:t>
            </w:r>
          </w:p>
        </w:tc>
        <w:tc>
          <w:tcPr>
            <w:tcW w:type="dxa" w:w="3457"/>
            <w:shd w:fill="1E3A8A"/>
          </w:tcPr>
          <w:p>
            <w:r>
              <w:rPr>
                <w:b/>
                <w:color w:val="FFFFFF"/>
              </w:rPr>
              <w:t>Belge</w:t>
            </w:r>
          </w:p>
        </w:tc>
      </w:tr>
      <w:tr>
        <w:tc>
          <w:tcPr>
            <w:tcW w:type="dxa" w:w="3457"/>
            <w:tcMar>
              <w:top w:w="110" w:type="dxa"/>
              <w:start w:w="120" w:type="dxa"/>
              <w:bottom w:w="110" w:type="dxa"/>
              <w:end w:w="120" w:type="dxa"/>
            </w:tcMar>
          </w:tcPr>
          <w:p>
            <w:r>
              <w:t>13.02.2026</w:t>
            </w:r>
          </w:p>
        </w:tc>
        <w:tc>
          <w:tcPr>
            <w:tcW w:type="dxa" w:w="3457"/>
            <w:tcMar>
              <w:top w:w="110" w:type="dxa"/>
              <w:start w:w="120" w:type="dxa"/>
              <w:bottom w:w="110" w:type="dxa"/>
              <w:end w:w="120" w:type="dxa"/>
            </w:tcMar>
          </w:tcPr>
          <w:p>
            <w:r>
              <w:t>Olayın/işlemin öğrenilmesi</w:t>
            </w:r>
          </w:p>
        </w:tc>
        <w:tc>
          <w:tcPr>
            <w:tcW w:type="dxa" w:w="3457"/>
            <w:tcMar>
              <w:top w:w="110" w:type="dxa"/>
              <w:start w:w="120" w:type="dxa"/>
              <w:bottom w:w="110" w:type="dxa"/>
              <w:end w:w="120" w:type="dxa"/>
            </w:tcMar>
          </w:tcPr>
          <w:p>
            <w:r>
              <w:t>SGK hizmet dökümü</w:t>
            </w:r>
          </w:p>
        </w:tc>
      </w:tr>
      <w:tr>
        <w:tc>
          <w:tcPr>
            <w:tcW w:type="dxa" w:w="3457"/>
            <w:tcMar>
              <w:top w:w="110" w:type="dxa"/>
              <w:start w:w="120" w:type="dxa"/>
              <w:bottom w:w="110" w:type="dxa"/>
              <w:end w:w="120" w:type="dxa"/>
            </w:tcMar>
          </w:tcPr>
          <w:p>
            <w:r>
              <w:t>22.03.2026</w:t>
            </w:r>
          </w:p>
        </w:tc>
        <w:tc>
          <w:tcPr>
            <w:tcW w:type="dxa" w:w="3457"/>
            <w:tcMar>
              <w:top w:w="110" w:type="dxa"/>
              <w:start w:w="120" w:type="dxa"/>
              <w:bottom w:w="110" w:type="dxa"/>
              <w:end w:w="120" w:type="dxa"/>
            </w:tcMar>
          </w:tcPr>
          <w:p>
            <w:r>
              <w:t>İlk yazılı başvuru veya delil temini</w:t>
            </w:r>
          </w:p>
        </w:tc>
        <w:tc>
          <w:tcPr>
            <w:tcW w:type="dxa" w:w="3457"/>
            <w:tcMar>
              <w:top w:w="110" w:type="dxa"/>
              <w:start w:w="120" w:type="dxa"/>
              <w:bottom w:w="110" w:type="dxa"/>
              <w:end w:w="120" w:type="dxa"/>
            </w:tcMar>
          </w:tcPr>
          <w:p>
            <w:r>
              <w:t>İş sözleşmesi</w:t>
            </w:r>
          </w:p>
        </w:tc>
      </w:tr>
      <w:tr>
        <w:tc>
          <w:tcPr>
            <w:tcW w:type="dxa" w:w="3457"/>
            <w:tcMar>
              <w:top w:w="110" w:type="dxa"/>
              <w:start w:w="120" w:type="dxa"/>
              <w:bottom w:w="110" w:type="dxa"/>
              <w:end w:w="120" w:type="dxa"/>
            </w:tcMar>
          </w:tcPr>
          <w:p>
            <w:r>
              <w:t>Başvuru günü</w:t>
            </w:r>
          </w:p>
        </w:tc>
        <w:tc>
          <w:tcPr>
            <w:tcW w:type="dxa" w:w="3457"/>
            <w:tcMar>
              <w:top w:w="110" w:type="dxa"/>
              <w:start w:w="120" w:type="dxa"/>
              <w:bottom w:w="110" w:type="dxa"/>
              <w:end w:w="120" w:type="dxa"/>
            </w:tcMar>
          </w:tcPr>
          <w:p>
            <w:r>
              <w:t>Dilekçenin teslimi ve evrak kaydı</w:t>
            </w:r>
          </w:p>
        </w:tc>
        <w:tc>
          <w:tcPr>
            <w:tcW w:type="dxa" w:w="3457"/>
            <w:tcMar>
              <w:top w:w="110" w:type="dxa"/>
              <w:start w:w="120" w:type="dxa"/>
              <w:bottom w:w="110" w:type="dxa"/>
              <w:end w:w="120" w:type="dxa"/>
            </w:tcMar>
          </w:tcPr>
          <w:p>
            <w:r>
              <w:t>Bordrolar</w:t>
            </w:r>
          </w:p>
        </w:tc>
      </w:tr>
    </w:tbl>
    <w:p>
      <w:pPr>
        <w:pStyle w:val="Heading1"/>
      </w:pPr>
      <w:r>
        <w:t>Vakıa – Delil – Talep Matrisi</w:t>
      </w:r>
    </w:p>
    <w:tbl>
      <w:tblPr>
        <w:tblStyle w:val="TableGrid"/>
        <w:tblW w:type="auto" w:w="0"/>
        <w:jc w:val="center"/>
        <w:tblLook w:firstColumn="1" w:firstRow="1" w:lastColumn="0" w:lastRow="0" w:noHBand="0" w:noVBand="1" w:val="04A0"/>
      </w:tblPr>
      <w:tblGrid>
        <w:gridCol w:w="3457"/>
        <w:gridCol w:w="3457"/>
        <w:gridCol w:w="3457"/>
      </w:tblGrid>
      <w:tr>
        <w:tc>
          <w:tcPr>
            <w:tcW w:type="dxa" w:w="3457"/>
            <w:shd w:fill="1E3A8A"/>
          </w:tcPr>
          <w:p>
            <w:r>
              <w:rPr>
                <w:b/>
                <w:color w:val="FFFFFF"/>
              </w:rPr>
              <w:t>İspat konusu olay</w:t>
            </w:r>
          </w:p>
        </w:tc>
        <w:tc>
          <w:tcPr>
            <w:tcW w:type="dxa" w:w="3457"/>
            <w:shd w:fill="1E3A8A"/>
          </w:tcPr>
          <w:p>
            <w:r>
              <w:rPr>
                <w:b/>
                <w:color w:val="FFFFFF"/>
              </w:rPr>
              <w:t>Delil</w:t>
            </w:r>
          </w:p>
        </w:tc>
        <w:tc>
          <w:tcPr>
            <w:tcW w:type="dxa" w:w="3457"/>
            <w:shd w:fill="1E3A8A"/>
          </w:tcPr>
          <w:p>
            <w:r>
              <w:rPr>
                <w:b/>
                <w:color w:val="FFFFFF"/>
              </w:rPr>
              <w:t>Bağlı talep</w:t>
            </w:r>
          </w:p>
        </w:tc>
      </w:tr>
      <w:tr>
        <w:tc>
          <w:tcPr>
            <w:tcW w:type="dxa" w:w="3457"/>
            <w:tcMar>
              <w:top w:w="110" w:type="dxa"/>
              <w:start w:w="120" w:type="dxa"/>
              <w:bottom w:w="110" w:type="dxa"/>
              <w:end w:w="120" w:type="dxa"/>
            </w:tcMar>
          </w:tcPr>
          <w:p>
            <w:r>
              <w:t>Çalışma başlangıç ve bitişi</w:t>
            </w:r>
          </w:p>
        </w:tc>
        <w:tc>
          <w:tcPr>
            <w:tcW w:type="dxa" w:w="3457"/>
            <w:tcMar>
              <w:top w:w="110" w:type="dxa"/>
              <w:start w:w="120" w:type="dxa"/>
              <w:bottom w:w="110" w:type="dxa"/>
              <w:end w:w="120" w:type="dxa"/>
            </w:tcMar>
          </w:tcPr>
          <w:p>
            <w:r>
              <w:t>SGK hizmet dökümü</w:t>
            </w:r>
          </w:p>
        </w:tc>
        <w:tc>
          <w:tcPr>
            <w:tcW w:type="dxa" w:w="3457"/>
            <w:tcMar>
              <w:top w:w="110" w:type="dxa"/>
              <w:start w:w="120" w:type="dxa"/>
              <w:bottom w:w="110" w:type="dxa"/>
              <w:end w:w="120" w:type="dxa"/>
            </w:tcMar>
          </w:tcPr>
          <w:p>
            <w:r>
              <w:t>Uyuşmazlığın arabulucuya tevzi edilmesi</w:t>
            </w:r>
          </w:p>
        </w:tc>
      </w:tr>
      <w:tr>
        <w:tc>
          <w:tcPr>
            <w:tcW w:type="dxa" w:w="3457"/>
            <w:tcMar>
              <w:top w:w="110" w:type="dxa"/>
              <w:start w:w="120" w:type="dxa"/>
              <w:bottom w:w="110" w:type="dxa"/>
              <w:end w:w="120" w:type="dxa"/>
            </w:tcMar>
          </w:tcPr>
          <w:p>
            <w:r>
              <w:t>Görev ve ücret</w:t>
            </w:r>
          </w:p>
        </w:tc>
        <w:tc>
          <w:tcPr>
            <w:tcW w:type="dxa" w:w="3457"/>
            <w:tcMar>
              <w:top w:w="110" w:type="dxa"/>
              <w:start w:w="120" w:type="dxa"/>
              <w:bottom w:w="110" w:type="dxa"/>
              <w:end w:w="120" w:type="dxa"/>
            </w:tcMar>
          </w:tcPr>
          <w:p>
            <w:r>
              <w:t>İş sözleşmesi</w:t>
            </w:r>
          </w:p>
        </w:tc>
        <w:tc>
          <w:tcPr>
            <w:tcW w:type="dxa" w:w="3457"/>
            <w:tcMar>
              <w:top w:w="110" w:type="dxa"/>
              <w:start w:w="120" w:type="dxa"/>
              <w:bottom w:w="110" w:type="dxa"/>
              <w:end w:w="120" w:type="dxa"/>
            </w:tcMar>
          </w:tcPr>
          <w:p>
            <w:r>
              <w:t>Tüm alacak kalemlerinin görüşülmesi</w:t>
            </w:r>
          </w:p>
        </w:tc>
      </w:tr>
      <w:tr>
        <w:tc>
          <w:tcPr>
            <w:tcW w:type="dxa" w:w="3457"/>
            <w:tcMar>
              <w:top w:w="110" w:type="dxa"/>
              <w:start w:w="120" w:type="dxa"/>
              <w:bottom w:w="110" w:type="dxa"/>
              <w:end w:w="120" w:type="dxa"/>
            </w:tcMar>
          </w:tcPr>
          <w:p>
            <w:r>
              <w:t>Fesih şekli</w:t>
            </w:r>
          </w:p>
        </w:tc>
        <w:tc>
          <w:tcPr>
            <w:tcW w:type="dxa" w:w="3457"/>
            <w:tcMar>
              <w:top w:w="110" w:type="dxa"/>
              <w:start w:w="120" w:type="dxa"/>
              <w:bottom w:w="110" w:type="dxa"/>
              <w:end w:w="120" w:type="dxa"/>
            </w:tcMar>
          </w:tcPr>
          <w:p>
            <w:r>
              <w:t>Bordrolar</w:t>
            </w:r>
          </w:p>
        </w:tc>
        <w:tc>
          <w:tcPr>
            <w:tcW w:type="dxa" w:w="3457"/>
            <w:tcMar>
              <w:top w:w="110" w:type="dxa"/>
              <w:start w:w="120" w:type="dxa"/>
              <w:bottom w:w="110" w:type="dxa"/>
              <w:end w:w="120" w:type="dxa"/>
            </w:tcMar>
          </w:tcPr>
          <w:p>
            <w:r>
              <w:t>Taraf iletişim bilgilerinin doğrulanması</w:t>
            </w:r>
          </w:p>
        </w:tc>
      </w:tr>
      <w:tr>
        <w:tc>
          <w:tcPr>
            <w:tcW w:type="dxa" w:w="3457"/>
            <w:tcMar>
              <w:top w:w="110" w:type="dxa"/>
              <w:start w:w="120" w:type="dxa"/>
              <w:bottom w:w="110" w:type="dxa"/>
              <w:end w:w="120" w:type="dxa"/>
            </w:tcMar>
          </w:tcPr>
          <w:p>
            <w:r>
              <w:t>Talep edilen alacak kalemleri</w:t>
            </w:r>
          </w:p>
        </w:tc>
        <w:tc>
          <w:tcPr>
            <w:tcW w:type="dxa" w:w="3457"/>
            <w:tcMar>
              <w:top w:w="110" w:type="dxa"/>
              <w:start w:w="120" w:type="dxa"/>
              <w:bottom w:w="110" w:type="dxa"/>
              <w:end w:w="120" w:type="dxa"/>
            </w:tcMar>
          </w:tcPr>
          <w:p>
            <w:r>
              <w:t>Fesih yazısı</w:t>
            </w:r>
          </w:p>
        </w:tc>
        <w:tc>
          <w:tcPr>
            <w:tcW w:type="dxa" w:w="3457"/>
            <w:tcMar>
              <w:top w:w="110" w:type="dxa"/>
              <w:start w:w="120" w:type="dxa"/>
              <w:bottom w:w="110" w:type="dxa"/>
              <w:end w:w="120" w:type="dxa"/>
            </w:tcMar>
          </w:tcPr>
          <w:p>
            <w:r>
              <w:t>Anlaşmama hâlinde son tutanak düzenlenmesi</w:t>
            </w:r>
          </w:p>
        </w:tc>
      </w:tr>
      <w:tr>
        <w:tc>
          <w:tcPr>
            <w:tcW w:type="dxa" w:w="3457"/>
            <w:tcMar>
              <w:top w:w="110" w:type="dxa"/>
              <w:start w:w="120" w:type="dxa"/>
              <w:bottom w:w="110" w:type="dxa"/>
              <w:end w:w="120" w:type="dxa"/>
            </w:tcMar>
          </w:tcPr>
          <w:p>
            <w:r>
              <w:t>İşverenin ticaret unvanı ve adresi</w:t>
            </w:r>
          </w:p>
        </w:tc>
        <w:tc>
          <w:tcPr>
            <w:tcW w:type="dxa" w:w="3457"/>
            <w:tcMar>
              <w:top w:w="110" w:type="dxa"/>
              <w:start w:w="120" w:type="dxa"/>
              <w:bottom w:w="110" w:type="dxa"/>
              <w:end w:w="120" w:type="dxa"/>
            </w:tcMar>
          </w:tcPr>
          <w:p>
            <w:r>
              <w:t>Banka kayıtları</w:t>
            </w:r>
          </w:p>
        </w:tc>
        <w:tc>
          <w:tcPr>
            <w:tcW w:type="dxa" w:w="3457"/>
            <w:tcMar>
              <w:top w:w="110" w:type="dxa"/>
              <w:start w:w="120" w:type="dxa"/>
              <w:bottom w:w="110" w:type="dxa"/>
              <w:end w:w="120" w:type="dxa"/>
            </w:tcMar>
          </w:tcPr>
          <w:p>
            <w:r>
              <w:t>Uyuşmazlığın arabulucuya tevzi edilmesi</w:t>
            </w:r>
          </w:p>
        </w:tc>
      </w:tr>
    </w:tbl>
    <w:p>
      <w:pPr>
        <w:pStyle w:val="Heading1"/>
      </w:pPr>
      <w:r>
        <w:t>Son Kontrol Listesi</w:t>
      </w:r>
    </w:p>
    <w:p>
      <w:r>
        <w:t>☐ Örnek kişi ve kurum adları gerçek bilgilerle değiştirildi.</w:t>
      </w:r>
    </w:p>
    <w:p>
      <w:r>
        <w:t>☐ Tebliğ, öğrenme veya işlem tarihi belge üzerinden doğrulandı.</w:t>
      </w:r>
    </w:p>
    <w:p>
      <w:r>
        <w:t>☐ Görevli ve yetkili merci kontrol edildi.</w:t>
      </w:r>
    </w:p>
    <w:p>
      <w:r>
        <w:t>☐ Zorunlu ön başvuru veya arabuluculuk tamamlandı.</w:t>
      </w:r>
    </w:p>
    <w:p>
      <w:r>
        <w:t>☐ Her olay ilgili delille eşleştirildi.</w:t>
      </w:r>
    </w:p>
    <w:p>
      <w:r>
        <w:t>☐ Asıl ve ferî talepler ayrı ayrı numaralandırıldı.</w:t>
      </w:r>
    </w:p>
    <w:p>
      <w:r>
        <w:t>☐ Ekler okunaklı, tarihli ve doğru sırada hazırlandı.</w:t>
      </w:r>
    </w:p>
    <w:p>
      <w:r>
        <w:t>☐ UYAP/KEP/evrak teslim kaydının saklanması planlandı.</w:t>
      </w:r>
    </w:p>
    <w:p>
      <w:r>
        <w:t>☐ Kişisel veriler yalnız gerekli ölçüde kullanıldı.</w:t>
      </w:r>
    </w:p>
    <w:p>
      <w:r>
        <w:t>☐ Güncel resmî mevzuat ve varsa parasal sınır tekrar kontrol edildi.</w:t>
      </w:r>
    </w:p>
    <w:p>
      <w:pPr>
        <w:pStyle w:val="Heading1"/>
      </w:pPr>
      <w:r>
        <w:t>Konuya Özgü Riskler</w:t>
      </w:r>
    </w:p>
    <w:p>
      <w:r>
        <w:t>• Süre riski: Alacağın tabi olduğu zamanaşımı dolmadan; işe iade uyuşmazlığında fesih tebliğinden itibaren bir ay içinde.</w:t>
      </w:r>
    </w:p>
    <w:p>
      <w:r>
        <w:t>• Görev/yetki riski: Adliyedeki arabuluculuk bürosu; büro yoksa görevlendirilen yazı işleri müdürlüğü</w:t>
      </w:r>
    </w:p>
    <w:p>
      <w:r>
        <w:t>• Ön koşul riski: İşverenin doğru unvan ve adresi, çalışma dönemi ve tüm alacak kalemleri yazılır.</w:t>
      </w:r>
    </w:p>
    <w:p>
      <w:r>
        <w:t>• Doldurulmuş örnek, gerçek dosyada bulunmayan bir olguyu veya delili varmış gibi göstermek için kullanılamaz.</w:t>
      </w:r>
    </w:p>
    <w:p>
      <w:pPr>
        <w:pStyle w:val="Heading1"/>
      </w:pPr>
      <w:r>
        <w:t>Kullanım ve Sorumluluk Notu</w:t>
      </w:r>
    </w:p>
    <w:p>
      <w:r>
        <w:t>Bu Word belgesi, dilekçe yapısını ve olay–delil–talep ilişkisini göstermek amacıyla hazırlanmış doldurulmuş örnektir. Somut dosyanın tüm belgeleri görülmeden görev, yetki, süre, taraf sıfatı, talep miktarı ve kanun yolu kesinleştirilemez. Hukuki işlem yapılmadan önce dosya özelinde inceleme yapılmalıdır.</w:t>
      </w:r>
    </w:p>
    <w:sectPr w:rsidR="00FC693F" w:rsidRPr="0006063C" w:rsidSect="00034616">
      <w:headerReference w:type="default" r:id="rId9"/>
      <w:footerReference w:type="default" r:id="rId10"/>
      <w:pgSz w:w="12240" w:h="15840"/>
      <w:pgMar w:top="879" w:right="935" w:bottom="850" w:left="935" w:header="369" w:footer="36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mo" w:hAnsi="Arimo"/>
        <w:color w:val="526076"/>
        <w:sz w:val="16"/>
      </w:rPr>
      <w:t xml:space="preserve">halilbakirci.av.tr  •  Mersin Barosu  •  Sayfa </w:t>
    </w:r>
    <w:r>
      <w:fldChar w:fldCharType="begin"/>
      <w:instrText xml:space="preserve">PAGE</w:instrText>
      <w:fldChar w:fldCharType="end"/>
    </w:r>
    <w:r>
      <w:t xml:space="preserve"> / </w:t>
    </w:r>
    <w:r>
      <w:fldChar w:fldCharType="begin"/>
      <w:instrText xml:space="preserve">NUMPAGES</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Bdr>
        <w:bottom w:val="single" w:sz="12" w:space="5" w:color="E3BD58"/>
      </w:pBdr>
    </w:pPr>
    <w:r>
      <w:rPr>
        <w:rFonts w:ascii="Arimo" w:hAnsi="Arimo"/>
        <w:b/>
        <w:color w:val="1E3A8A"/>
        <w:sz w:val="19"/>
      </w:rPr>
      <w:t>BAKIRCI &amp; KESKİN HUKUK BÜROSU</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00"/>
    </w:pPr>
    <w:rPr>
      <w:rFonts w:ascii="Arimo" w:hAnsi="Arimo" w:eastAsia="Arimo"/>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100"/>
      <w:outlineLvl w:val="0"/>
    </w:pPr>
    <w:rPr>
      <w:rFonts w:asciiTheme="majorHAnsi" w:eastAsiaTheme="majorEastAsia" w:hAnsiTheme="majorHAnsi" w:cstheme="majorBidi" w:ascii="Arimo" w:hAnsi="Arimo" w:eastAsia="Arimo"/>
      <w:b/>
      <w:bCs/>
      <w:color w:val="1E3A8A"/>
      <w:sz w:val="29"/>
      <w:szCs w:val="28"/>
    </w:rPr>
  </w:style>
  <w:style w:type="paragraph" w:styleId="Heading2">
    <w:name w:val="heading 2"/>
    <w:basedOn w:val="Normal"/>
    <w:next w:val="Normal"/>
    <w:link w:val="Heading2Char"/>
    <w:uiPriority w:val="9"/>
    <w:unhideWhenUsed/>
    <w:qFormat/>
    <w:rsid w:val="00FC693F"/>
    <w:pPr>
      <w:keepNext/>
      <w:keepLines/>
      <w:spacing w:before="160" w:after="100"/>
      <w:outlineLvl w:val="1"/>
    </w:pPr>
    <w:rPr>
      <w:rFonts w:asciiTheme="majorHAnsi" w:eastAsiaTheme="majorEastAsia" w:hAnsiTheme="majorHAnsi" w:cstheme="majorBidi" w:ascii="Arimo" w:hAnsi="Arimo" w:eastAsia="Arimo"/>
      <w:b/>
      <w:bCs/>
      <w:color w:val="0F1A2C"/>
      <w:sz w:val="24"/>
      <w:szCs w:val="26"/>
    </w:rPr>
  </w:style>
  <w:style w:type="paragraph" w:styleId="Heading3">
    <w:name w:val="heading 3"/>
    <w:basedOn w:val="Normal"/>
    <w:next w:val="Normal"/>
    <w:link w:val="Heading3Char"/>
    <w:uiPriority w:val="9"/>
    <w:unhideWhenUsed/>
    <w:qFormat/>
    <w:rsid w:val="00FC693F"/>
    <w:pPr>
      <w:keepNext/>
      <w:keepLines/>
      <w:spacing w:before="160" w:after="100"/>
      <w:outlineLvl w:val="2"/>
    </w:pPr>
    <w:rPr>
      <w:rFonts w:asciiTheme="majorHAnsi" w:eastAsiaTheme="majorEastAsia" w:hAnsiTheme="majorHAnsi" w:cstheme="majorBidi" w:ascii="Arimo" w:hAnsi="Arimo" w:eastAsia="Arimo"/>
      <w:b/>
      <w:bCs/>
      <w:color w:val="0F1A2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00" w:line="240" w:lineRule="auto" w:before="160"/>
      <w:contextualSpacing/>
    </w:pPr>
    <w:rPr>
      <w:rFonts w:asciiTheme="majorHAnsi" w:eastAsiaTheme="majorEastAsia" w:hAnsiTheme="majorHAnsi" w:cstheme="majorBidi" w:ascii="Arimo" w:hAnsi="Arimo" w:eastAsia="Arimo"/>
      <w:b/>
      <w:color w:val="1E3A8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İşçilik Alacakları İçin Arabuluculuk Başvuru Dilekçesi Örneği 2026 | Word İndir</dc:title>
  <dc:subject>işçilik alacakları arabuluculuk başvurusu</dc:subject>
  <dc:creator>Av. Halil Bakırcı</dc:creator>
  <cp:keywords/>
  <dc:description>Genel bilgilendirme ve örnek belge; somut dosyaya uyarlanmalıdır.</dc:description>
  <cp:lastModifiedBy>Bakırcı &amp; Keskin Hukuk Bürosu</cp:lastModifiedBy>
  <cp:revision>1</cp:revision>
  <dcterms:created xsi:type="dcterms:W3CDTF">2013-12-23T23:15:00Z</dcterms:created>
  <dcterms:modified xsi:type="dcterms:W3CDTF">2013-12-23T23:15:00Z</dcterms:modified>
  <cp:category/>
</cp:coreProperties>
</file>