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065</w:t>
      </w:r>
    </w:p>
    <w:p>
      <w:pPr>
        <w:pStyle w:val="Title"/>
        <w:jc w:val="center"/>
      </w:pPr>
      <w:r>
        <w:t>İstirdat Davası Dilekçesi Örneği</w:t>
      </w:r>
    </w:p>
    <w:p>
      <w:pPr>
        <w:jc w:val="center"/>
      </w:pPr>
      <w:r>
        <w:rPr>
          <w:i/>
          <w:color w:val="475569"/>
        </w:rPr>
        <w:t>İcra ve İflas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Görev ve yetki alacağın hukuki niteliğine göre belirlenen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Borç olmayan paranın icra tehdidi altında tamamen ödendiği tarihten itibaren bir yıldır.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Ödemenin icra tehdidi altında yapıldığı ve borcun bulunmadığı ispatlanmalıdır.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İİK m. 72/7; TBK sebepsiz zenginleşme hükümleri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Davacı, borçlu olmadığını ve ödemenin kesinleşen icra takibi baskısı altında yapıldığını ispatlamalıdır.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GÖREV VE YETKI ALACAĞIN HUKUKI NITELIĞINE GÖRE BELIRLENEN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Ödenen tutarın istirdadı.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Borç olmayan paranın icra tehdidi altında tamamen ödendiği tarihten itibaren bir yıldır.</w:t>
      </w:r>
    </w:p>
    <w:p>
      <w:r>
        <w:t>2. İcra takibi: [SOMUT OLAYI TARİH, YER, KİŞİ VE BELGEYLE UYUMLU OLARAK AÇIKLAYIN].</w:t>
      </w:r>
    </w:p>
    <w:p>
      <w:r>
        <w:t>3. Borçsuzluk nedeni: [SOMUT OLAYI TARİH, YER, KİŞİ VE BELGEYLE UYUMLU OLARAK AÇIKLAYIN].</w:t>
      </w:r>
    </w:p>
    <w:p>
      <w:r>
        <w:t>4. Ödeme tarihi ve miktarı: [SOMUT OLAYI TARİH, YER, KİŞİ VE BELGEYLE UYUMLU OLARAK AÇIKLAYIN].</w:t>
      </w:r>
    </w:p>
    <w:p>
      <w:r>
        <w:t>5. İcra tehdidi: [SOMUT OLAYI TARİH, YER, KİŞİ VE BELGEYLE UYUMLU OLARAK AÇIKLAYIN].</w:t>
      </w:r>
    </w:p>
    <w:p>
      <w:r>
        <w:t>6. Bir yıllık süre: [SOMUT OLAYI TARİH, YER, KİŞİ VE BELGEYLE UYUMLU OLARAK AÇIKLAYIN].</w:t>
      </w:r>
    </w:p>
    <w:p>
      <w:r>
        <w:t>7. Temel hukuki sonuç: Davacı, borçlu olmadığını ve ödemenin kesinleşen icra takibi baskısı altında yapıldığını ispatlamalıdır.</w:t>
      </w:r>
    </w:p>
    <w:p>
      <w:r>
        <w:t>8. Başvuru öncesi kontrol: Ödemenin icra tehdidi altında yapıldığı ve borcun bulunmadığı ispatlanmalıdır.</w:t>
      </w:r>
    </w:p>
    <w:p>
      <w:pPr>
        <w:pStyle w:val="Heading1"/>
      </w:pPr>
      <w:r>
        <w:t>HUKUKİ NEDENLER</w:t>
      </w:r>
    </w:p>
    <w:p>
      <w:r>
        <w:t>İİK m. 72/7; TBK sebepsiz zenginleşme hükümleri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İcra dosyası [EK NUMARASI / TARİH]</w:t>
      </w:r>
    </w:p>
    <w:p>
      <w:pPr>
        <w:pStyle w:val="ListBullet"/>
        <w:spacing w:after="60"/>
      </w:pPr>
      <w:r>
        <w:t>Ödeme makbuzları [EK NUMARASI / TARİH]</w:t>
      </w:r>
    </w:p>
    <w:p>
      <w:pPr>
        <w:pStyle w:val="ListBullet"/>
        <w:spacing w:after="60"/>
      </w:pPr>
      <w:r>
        <w:t>Banka kayıtları [EK NUMARASI / TARİH]</w:t>
      </w:r>
    </w:p>
    <w:p>
      <w:pPr>
        <w:pStyle w:val="ListBullet"/>
        <w:spacing w:after="60"/>
      </w:pPr>
      <w:r>
        <w:t>Sözleşme ve hesap ekstresi [EK NUMARASI / TARİH]</w:t>
      </w:r>
    </w:p>
    <w:p>
      <w:pPr>
        <w:pStyle w:val="ListBullet"/>
        <w:spacing w:after="60"/>
      </w:pPr>
      <w:r>
        <w:t>Yazışmalar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Ödenen tutarın istirdadı,</w:t>
      </w:r>
    </w:p>
    <w:p>
      <w:r>
        <w:t>2. Yasal veya ticari faiz,</w:t>
      </w:r>
    </w:p>
    <w:p>
      <w:r>
        <w:t>3. Takibin hukuki sonuçlarının giderilmesi,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İcra dosyası</w:t>
      </w:r>
    </w:p>
    <w:p>
      <w:r>
        <w:t>2. Ödeme makbuzları</w:t>
      </w:r>
    </w:p>
    <w:p>
      <w:r>
        <w:t>3. Banka kayıtları</w:t>
      </w:r>
    </w:p>
    <w:p>
      <w:r>
        <w:t>4. Sözleşme ve hesap ekstresi</w:t>
      </w:r>
    </w:p>
    <w:p>
      <w:r>
        <w:t>5. Yazışmalar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Borç olmayan paranın icra tehdidi altında tamamen ödendiği tarihten itibaren bir yıldır.</w:t>
      </w:r>
    </w:p>
    <w:p>
      <w:pPr>
        <w:pStyle w:val="Heading1"/>
      </w:pPr>
      <w:r>
        <w:t>Görev ve Yetki Kontrolü</w:t>
      </w:r>
    </w:p>
    <w:p>
      <w:r>
        <w:t>Görev ve yetki alacağın hukuki niteliğine göre belirlenen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İcra takibi → İcra dosyası</w:t>
      </w:r>
    </w:p>
    <w:p>
      <w:pPr>
        <w:pStyle w:val="ListBullet"/>
        <w:spacing w:after="60"/>
      </w:pPr>
      <w:r>
        <w:t>Borçsuzluk nedeni → Ödeme makbuzları</w:t>
      </w:r>
    </w:p>
    <w:p>
      <w:pPr>
        <w:pStyle w:val="ListBullet"/>
        <w:spacing w:after="60"/>
      </w:pPr>
      <w:r>
        <w:t>Ödeme tarihi ve miktarı → Banka kayıtları</w:t>
      </w:r>
    </w:p>
    <w:p>
      <w:pPr>
        <w:pStyle w:val="ListBullet"/>
        <w:spacing w:after="60"/>
      </w:pPr>
      <w:r>
        <w:t>İcra tehdidi → Sözleşme ve hesap ekstresi</w:t>
      </w:r>
    </w:p>
    <w:p>
      <w:pPr>
        <w:pStyle w:val="ListBullet"/>
        <w:spacing w:after="60"/>
      </w:pPr>
      <w:r>
        <w:t>Bir yıllık süre → Yazışmalar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İstirdat Davası Dilekçesi Örneği</dc:title>
  <dc:subject>İcra ve İflas Hukuku</dc:subject>
  <dc:creator>Av. Halil Bakırcı</dc:creator>
  <cp:keywords>i̇stirdat davası dilekçesi örneği, Word dilekçe, İcra ve İflas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