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Lines/>
        <w:spacing w:after="360"/>
        <w:jc w:val="center"/>
      </w:pPr>
      <w:r>
        <w:rPr>
          <w:b/>
        </w:rPr>
        <w:t>[YER] [NUMARA] [GÖREVLİ HUKUK MAHKEMESİ]NE</w:t>
      </w:r>
    </w:p>
    <w:p>
      <w:pPr>
        <w:keepLines/>
      </w:pPr>
      <w:r>
        <w:rPr>
          <w:b/>
        </w:rPr>
        <w:t>DOSYA NO:</w:t>
      </w:r>
      <w:r>
        <w:rPr>
          <w:b w:val="0"/>
        </w:rPr>
        <w:t xml:space="preserve"> [Esas numarası]</w:t>
      </w:r>
    </w:p>
    <w:p>
      <w:pPr>
        <w:keepLines/>
      </w:pPr>
      <w:r>
        <w:rPr>
          <w:b/>
        </w:rPr>
        <w:t>TALEPTE BULUNAN:</w:t>
      </w:r>
      <w:r>
        <w:rPr>
          <w:b w:val="0"/>
        </w:rPr>
        <w:t xml:space="preserve"> [Davacı/davalı, ad soyad veya unvan, adres]</w:t>
      </w:r>
    </w:p>
    <w:p>
      <w:pPr>
        <w:keepLines/>
      </w:pPr>
      <w:r>
        <w:rPr>
          <w:b/>
        </w:rPr>
        <w:t>KARŞI TARAF:</w:t>
      </w:r>
      <w:r>
        <w:rPr>
          <w:b w:val="0"/>
        </w:rPr>
        <w:t xml:space="preserve"> [Ad soyad veya unvan]</w:t>
      </w:r>
    </w:p>
    <w:p>
      <w:pPr>
        <w:keepLines/>
      </w:pPr>
      <w:r>
        <w:rPr>
          <w:b/>
        </w:rPr>
        <w:t>KONU:</w:t>
      </w:r>
      <w:r>
        <w:rPr>
          <w:b w:val="0"/>
        </w:rPr>
        <w:t xml:space="preserve"> HMK 324/2 kapsamında diğer tarafça karşılanmayan delil avansının tarafımdan yatırıldığının bildirilmesi ve delilin toplanmasına devam edilmesi talebidir.</w:t>
      </w:r>
    </w:p>
    <w:p>
      <w:pPr>
        <w:keepLines/>
      </w:pPr>
      <w:r>
        <w:rPr>
          <w:b/>
        </w:rPr>
        <w:t>AÇIKLAMALAR</w:t>
      </w:r>
    </w:p>
    <w:p>
      <w:pPr>
        <w:keepLines/>
      </w:pPr>
      <w:r>
        <w:rPr>
          <w:b w:val="0"/>
        </w:rPr>
        <w:t>1. Mahkemenizin [tarih] tarihli ara kararının [bent] numaralı bölümünde, [belirli delil işlemi] için [tutar] TL avansın [yükümlü taraf] tarafından [verilen süre] içinde yatırılması istenmiştir. Delil işlemi, dosyada tartışılan [somut vakıa] konusuna ilişkindir.</w:t>
      </w:r>
    </w:p>
    <w:p>
      <w:pPr>
        <w:keepLines/>
      </w:pPr>
      <w:r>
        <w:rPr>
          <w:b w:val="0"/>
        </w:rPr>
        <w:t>2. Dosyanın [kontrol tarihi] tarihindeki tahsilat ve ara karar kayıtlarına göre belirtilen avans karşı tarafça karşılanmamıştır. Bu delilin toplanmasını istediğimden HMK 324/2’de diğer tarafa tanınan imkândan yararlanarak gerekli avansı yatırdım.</w:t>
      </w:r>
    </w:p>
    <w:p>
      <w:pPr>
        <w:keepLines/>
      </w:pPr>
      <w:r>
        <w:rPr>
          <w:b w:val="0"/>
        </w:rPr>
        <w:t>3. Ödeme [tarih] tarihinde [makbuz/tahsilat numarası] ile mahkemenizin bu dosyasına yapılmıştır. Yatırılan tutar [tutar] TL olup ödeme belgesi ektedir. Ödemenin belirtilen ara karardaki delil giderine ilişkin olduğu dikkate alınarak dosya kayıtlarıyla eşleştirilmesini istiyorum.</w:t>
      </w:r>
    </w:p>
    <w:p>
      <w:r>
        <w:br w:type="page"/>
      </w:r>
    </w:p>
    <w:p>
      <w:pPr>
        <w:keepLines/>
      </w:pPr>
      <w:r>
        <w:rPr>
          <w:b w:val="0"/>
        </w:rPr>
        <w:t>4. Avansın tarafımdan karşılanması, karşı tarafın iddia veya savunmalarını kabul ettiğim anlamına gelmemektedir. Talebim belirlenmiş delil işleminin yapılmasına ilişkindir. Yargılama sonunda giderlerin kanuna uygun biçimde değerlendirilmesine ilişkin haklarım saklıdır.</w:t>
      </w:r>
    </w:p>
    <w:p>
      <w:pPr>
        <w:keepLines/>
      </w:pPr>
      <w:r>
        <w:rPr>
          <w:b/>
        </w:rPr>
        <w:t>HUKUKİ NEDENLER:</w:t>
      </w:r>
      <w:r>
        <w:rPr>
          <w:b w:val="0"/>
        </w:rPr>
        <w:t xml:space="preserve"> HMK 94, 324/2, 326 ve ilgili hükümler.</w:t>
      </w:r>
    </w:p>
    <w:p>
      <w:pPr>
        <w:keepLines/>
      </w:pPr>
      <w:r>
        <w:rPr>
          <w:b/>
        </w:rPr>
        <w:t>DELİLLER:</w:t>
      </w:r>
      <w:r>
        <w:rPr>
          <w:b w:val="0"/>
        </w:rPr>
        <w:t xml:space="preserve"> İlgili ara karar, dosya tahsilat kayıtları ve ekli ödeme makbuzu.</w:t>
      </w:r>
    </w:p>
    <w:p>
      <w:pPr>
        <w:keepLines/>
      </w:pPr>
      <w:r>
        <w:rPr>
          <w:b/>
        </w:rPr>
        <w:t>SONUÇ VE İSTEM:</w:t>
      </w:r>
      <w:r>
        <w:rPr>
          <w:b w:val="0"/>
        </w:rPr>
        <w:t xml:space="preserve"> [Tarih] tarihli ara karardaki [delil işlemi] için gereken avansın HMK 324/2 kapsamında tarafımdan yatırıldığının dikkate alınmasına, ödeme kaydının ilgili giderle eşleştirilmesine, delilin toplanmasına yönelik işlemlere devam edilmesine ve giderin yargılama sonunda kanuna göre değerlendirilmesine karar verilmesini arz ederim.</w:t>
      </w:r>
    </w:p>
    <w:p>
      <w:pPr>
        <w:keepLines/>
      </w:pPr>
      <w:r>
        <w:rPr>
          <w:b/>
        </w:rPr>
        <w:t>Tarih:</w:t>
      </w:r>
      <w:r>
        <w:rPr>
          <w:b w:val="0"/>
        </w:rPr>
        <w:t xml:space="preserve"> [Gün/ay/yıl]</w:t>
      </w:r>
      <w:r>
        <w:br/>
      </w:r>
      <w:r>
        <w:rPr>
          <w:b/>
        </w:rPr>
        <w:t>Talepte bulunan:</w:t>
      </w:r>
      <w:r>
        <w:rPr>
          <w:b w:val="0"/>
        </w:rPr>
        <w:t xml:space="preserve"> [Ad soyad]</w:t>
      </w:r>
      <w:r>
        <w:br/>
      </w:r>
      <w:r>
        <w:rPr>
          <w:b/>
        </w:rPr>
        <w:t>İmza</w:t>
      </w:r>
    </w:p>
    <w:p>
      <w:pPr>
        <w:keepLines/>
      </w:pPr>
      <w:r>
        <w:rPr>
          <w:b/>
        </w:rPr>
        <w:t>EK:</w:t>
      </w:r>
      <w:r>
        <w:rPr>
          <w:b w:val="0"/>
        </w:rPr>
        <w:t xml:space="preserve"> [Tarih ve numarası belirtilen ödeme makbuzu; varsa diğer gerçek ekler.]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40" w:line="264" w:lineRule="auto"/>
    </w:pPr>
    <w:rPr>
      <w:rFonts w:ascii="Times New Roman" w:hAnsi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widowControl/>
      <w:spacing w:before="480" w:after="140" w:line="264" w:lineRule="auto"/>
      <w:outlineLvl w:val="0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widowControl/>
      <w:spacing w:before="200" w:after="140" w:line="264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widowControl/>
      <w:spacing w:after="140" w:line="264" w:lineRule="auto"/>
      <w:contextualSpacing/>
    </w:pPr>
    <w:rPr>
      <w:rFonts w:asciiTheme="majorHAnsi" w:eastAsiaTheme="majorEastAsia" w:hAnsiTheme="majorHAnsi" w:cstheme="majorBidi" w:ascii="Times New Roman" w:hAnsi="Times New Roman"/>
      <w:b/>
      <w:color w:val="000000"/>
      <w:spacing w:val="5"/>
      <w:kern w:val="28"/>
      <w:sz w:val="2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Karşı Tarafın Delil Avansını Yatırma Dilekçesi | HMK 324</dc:title>
  <dc:subject/>
  <dc:creator>Bakırcı &amp;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