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KEŞİF GÜNÜNE KATILAMAMA MAZERETİ VE YENİ GÜN TALEBİ</w:t>
      </w:r>
    </w:p>
    <w:p>
      <w:pPr>
        <w:jc w:val="center"/>
      </w:pPr>
      <w:r>
        <w:rPr>
          <w:b/>
        </w:rPr>
        <w:t>[YER] [NUMARA] [MAHKEME TÜRÜ] MAHKEMESİNE</w:t>
      </w:r>
    </w:p>
    <w:p>
      <w:r>
        <w:rPr>
          <w:b/>
        </w:rPr>
        <w:t xml:space="preserve">ESAS NO: </w:t>
      </w:r>
      <w:r>
        <w:t>[Yıl/Esas]</w:t>
      </w:r>
    </w:p>
    <w:p>
      <w:r>
        <w:rPr>
          <w:b/>
        </w:rPr>
        <w:t xml:space="preserve">MAZERET BİLDİREN: </w:t>
      </w:r>
      <w:r>
        <w:t>[Davacı/davalı sıfatı, ad soyad/unvan, adres]</w:t>
      </w:r>
    </w:p>
    <w:p>
      <w:r>
        <w:rPr>
          <w:b/>
        </w:rPr>
        <w:t xml:space="preserve">VEKİLİ: </w:t>
      </w:r>
      <w:r>
        <w:t>[Varsa avukat adı, baro sicili ve tebligat adresi; yoksa silin]</w:t>
      </w:r>
    </w:p>
    <w:p>
      <w:r>
        <w:rPr>
          <w:b/>
        </w:rPr>
        <w:t xml:space="preserve">KARŞI TARAF: </w:t>
      </w:r>
      <w:r>
        <w:t>[Dosyadaki sıfat ve ad/unvan]</w:t>
      </w:r>
    </w:p>
    <w:p>
      <w:r>
        <w:rPr>
          <w:b/>
        </w:rPr>
        <w:t xml:space="preserve">KONU: </w:t>
      </w:r>
      <w:r>
        <w:t>Mahkemenizin [gün/ay/yıl] tarihli ara kararıyla [gün/ay/yıl saat] için [yer] mahallinde belirlenen [kapsam] keşfine belgeli mazeret nedeniyle katılamama, yeni gün belirlenmesi ve alternatif somut kayıt istemidir.</w:t>
      </w:r>
    </w:p>
    <w:p>
      <w:pPr>
        <w:pStyle w:val="Heading1"/>
      </w:pPr>
      <w:r>
        <w:t>AÇIKLAMALAR</w:t>
      </w:r>
    </w:p>
    <w:p>
      <w:r>
        <w:t>1. Mahkemenizin [ara karar tarihi ve UYAP evrak numarası] kararıyla keşfin yeri [mahal/ada-parsel veya eşyanın tanımı], kapsamı [ara karardaki inceleme konusu], günü [gün/ay/yıl] ve saati [saat] olarak belirlenmiştir. Başvuru, henüz yapılmamış bu keşif içindir. [İstinabe varsa görevlendirilen mahkeme ve esas dosyası kaydını ayrıca yazın.]</w:t>
      </w:r>
    </w:p>
    <w:p>
      <w:r>
        <w:t>2. [Kişinin adı ve taraf/vekil sıfatı] [gerçek ve belgelenen sağlık/başka mahkeme işlemi/ulaşım engeli] nedeniyle [başlangıç ve varsa bitiş] arasında keşif mahallinde bulunamayacaktır. Bu engel [öğrenme günü] tarihinde öğrenilmiş, mahkemenize [başvuru günü] bildirilmiştir. Dayanak [belgenin adı, düzenleyeni, tarih ve numarası] EK-1 olarak sunulmuştur. Belgenin göstermediği bir istirahat süresi veya engel iddia edilmemektedir.</w:t>
      </w:r>
    </w:p>
    <w:p>
      <w:r>
        <w:t>3. Keşifte katılımın gerekli olduğu somut unsur [hangi sınır işareti, yapı bölümü, cihaz veya nesne] olup [yerinin açık tanımı]ndadır. Bu unsur [dosyadaki kroki, proje veya fotoğrafın tarih/evrak/sayfa numarası] ile ilişkilidir. Yokluğumuzda [hangi somut tespitin] neden eksik kalabileceği: [olaya özgü açıklama]. [Vekilin veya yetkili temsilcinin katılabilme durumu ve şahsi katkı gereğinin gerçek nedeni] da açıklanmıştır.</w:t>
      </w:r>
    </w:p>
    <w:p>
      <w:r>
        <w:t>4. HMK m.290/1 keşfin yeri, kapsamı ve zamanının mahkemece belirlenmesini, taraflar hazır değilse keşfin yokluklarında da yapılabilmesini düzenler. Mazeret dilekçesinin kendiliğinden erteleme sonucu doğurduğunu ileri sürmüyoruz. Belge ve belirli katılım ihtiyacı değerlendirilerek mahkemenizce uygun yeni keşif günü belirlenmesini istiyoruz.</w:t>
      </w:r>
    </w:p>
    <w:p>
      <w:r>
        <w:br w:type="page"/>
      </w:r>
    </w:p>
    <w:p>
      <w:r>
        <w:t>5. Mahkemeniz mevcut günde keşif yapmayı uygun görürse [dosyada gerçekten mevcut veya bu dilekçeyle ayrıca sunulan belirli belge] üzerindeki [işaret/sayfa] ile açıklanan [fiziksel nokta]nın inceleme kapsamı içinde dikkate alınmasını istiyoruz. Tarafça sunulan fotoğrafı mahkemenin keşif sırasında çektiği fotoğraf olarak göstermiyoruz. HMK m.290/2 gereğince gerçekleşen işlemler ile hâkimin keşif konusu ve mahalliyle ilgili gözlemlerinin tutanağa yazılması talep edilir. [Bu alternatif dosyaya uymuyorsa çıkarın.]</w:t>
      </w:r>
    </w:p>
    <w:p>
      <w:r>
        <w:t>6. [Uygun olunmayan başka kesin tarihler varsa ve belgelenebiliyorsa yazın; mahkemenin yeni gün belirleme yetkisini sınırlayan kesin gün dayatmayın.] Keşif takvimi hakkında verilecek ara kararı dosyadan izleyerek mahkemenin belirlediği işlemlere uyacağız.</w:t>
      </w:r>
    </w:p>
    <w:p>
      <w:r>
        <w:rPr>
          <w:b/>
        </w:rPr>
        <w:t xml:space="preserve">HUKUKİ NEDENLER: </w:t>
      </w:r>
      <w:r>
        <w:t>6100 sayılı HMK m.288, 290/1-2 ve ilgili hükümler.</w:t>
      </w:r>
    </w:p>
    <w:p>
      <w:r>
        <w:rPr>
          <w:b/>
        </w:rPr>
        <w:t xml:space="preserve">DOSYA KAYITLARI VE DELİLLER: </w:t>
      </w:r>
      <w:r>
        <w:t>[Keşif ara kararı ve evrak numarası], [belgeli mazeret ve tarih/numarası], [yer ile ilgili gerçek kroki/proje/fotoğraf], [vekil/temsilciye ilişkin kayıt varsa] ve mevcut dosya içeriği.</w:t>
      </w:r>
    </w:p>
    <w:p>
      <w:r>
        <w:rPr>
          <w:b/>
        </w:rPr>
        <w:t xml:space="preserve">SONUÇ VE İSTEM: </w:t>
      </w:r>
      <w:r>
        <w:t>[Gün/ay/yıl saat] keşfi yönünden belgeli mazeretimizin değerlendirilerek mahkemenizce uygun yeni gün ve saat belirlenmesine; [mahkeme keşfi mevcut günde yapacaksa belirli yer ve dosya belgesine ilişkin somut açıklamamızın dikkate alınmasına ve HMK m.290/2 tutanak işlemlerinin yapılmasına] karar verilmesini saygıyla arz ve talep ederim.</w:t>
      </w:r>
    </w:p>
    <w:p>
      <w:pPr>
        <w:jc w:val="right"/>
      </w:pPr>
      <w:r>
        <w:t>[Gün/ay/yıl]</w:t>
        <w:br/>
        <w:t>Mazeret bildiren / vekili</w:t>
        <w:br/>
        <w:t>[Ad soyad]</w:t>
        <w:br/>
        <w:t>[İmza veya elektronik imza]</w:t>
      </w:r>
    </w:p>
    <w:p>
      <w:r>
        <w:rPr>
          <w:b/>
        </w:rPr>
        <w:t xml:space="preserve">EKLER: </w:t>
      </w:r>
      <w:r>
        <w:t>1. [Gerçek ve tarihli mazeret belgesi] 2. [Gerçekten sunulan yer krokisi/fotoğrafı] 3. [Varsa başka işlem çağrısı].</w:t>
      </w:r>
    </w:p>
    <w:p>
      <w:r>
        <w:t>DOLDURMA NOTU: Köşeli alanları gerçek dosya, ara karar ve belgelere göre değiştirin. Mazeret kabul edilmeden keşfin durduğunu varsaymayın. Kullanılmayan alternatifleri ve bu notu nihai dilekçeden silin.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