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KEŞİF YERİNDEKİ YANLIŞ ADA/PARSEL KAYDININ DÜZELTİLMESİ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ESAS NO: </w:t>
      </w:r>
      <w:r>
        <w:t>[Yıl/Esas]</w:t>
      </w:r>
    </w:p>
    <w:p>
      <w:r>
        <w:rPr>
          <w:b/>
        </w:rPr>
        <w:t xml:space="preserve">TALEP EDEN: </w:t>
      </w:r>
      <w:r>
        <w:t>[Davacı/davalı sıfatı, ad soyad/unvan, adres]</w:t>
      </w:r>
    </w:p>
    <w:p>
      <w:r>
        <w:rPr>
          <w:b/>
        </w:rPr>
        <w:t xml:space="preserve">VEKİLİ: </w:t>
      </w:r>
      <w:r>
        <w:t>[Varsa avukat adı, baro sicili ve tebligat adresi; yoksa silin]</w:t>
      </w:r>
    </w:p>
    <w:p>
      <w:r>
        <w:rPr>
          <w:b/>
        </w:rPr>
        <w:t xml:space="preserve">KARŞI TARAF: </w:t>
      </w:r>
      <w:r>
        <w:t>[Dosyadaki sıfat ve ad/unvan]</w:t>
      </w:r>
    </w:p>
    <w:p>
      <w:r>
        <w:rPr>
          <w:b/>
        </w:rPr>
        <w:t xml:space="preserve">KONU: </w:t>
      </w:r>
      <w:r>
        <w:t>[Tarih, evrak numaralı] ara kararda [gün/ay/yıl] keşfi için yazılan [hatalı il/ilçe/mahalle/ada/parsel/bağımsız bölüm] yer bilgisinin HMK m.290/1 kapsamında resmî kayıtla karşılaştırılarak dava konusu yerin açıkça belirlenmesi talebidir.</w:t>
      </w:r>
    </w:p>
    <w:p>
      <w:pPr>
        <w:pStyle w:val="Heading1"/>
      </w:pPr>
      <w:r>
        <w:t>AÇIKLAMALAR</w:t>
      </w:r>
    </w:p>
    <w:p>
      <w:r>
        <w:t>1. Mahkemenizin [gün/ay/yıl ve UYAP evrak numarası] ara kararında keşfin yeri [karardaki tam yer tanımı], kapsamı [karardaki teknik/mahallî konu], günü ve saati [tarih/saat] olarak belirlenmiştir. Dava dilekçesinin [sayfa/paragraf] kısmında uyuşmazlık konusu taşınmaz [orada yazan tam tanım] olarak gösterilmektedir. [Birden fazla taşınmaz varsa hangisinin hangi talebe ilişkin olduğunu tek tek yazın.]</w:t>
      </w:r>
    </w:p>
    <w:p>
      <w:r>
        <w:t>2. [Kurum, tarih ve numaralı güncel tapu/kadastro kaydı] uyuşmazlık konusu yerin [resmî tam tanımı] olduğunu göstermektedir. Ara karardaki [yanlış alan] ile bu kayıt arasındaki somut fark [iki kaydı yan yana yazın]tır. [Eski ve yeni ada/parsel ilişkisi ileri sürülüyorsa resmî ifraz, tevhit veya dönüşüm işleminin tarih ve numarasını yazın; belge yoksa kesin ilişki kurmayın.]</w:t>
      </w:r>
    </w:p>
    <w:p>
      <w:r>
        <w:t>3. Ara kararda yazılan [diğer parsel veya bölüm] için keşif yapılması, [gerçek uyuşmazlık konusu sınır, yapı ayıbı, metraj veya nesne] tespitini [somut etki] yönünden etkileyebilir. [Komşu parselin sınır incelemesi için gerekli olması durumu varsa açıklayın.] Talebimiz dava konusuna yeni taşınmaz eklemek değil, mevcut konuya ilişkin mahallin doğru kaydedilmesidir.</w:t>
      </w:r>
    </w:p>
    <w:p>
      <w:r>
        <w:t>4. HMK m.288 keşfin uyuşmazlık konusunda yerinde bilgi edinmeye yönelik olduğunu; m.290/1 keşfin yer, kapsam ve zamanının mahkemece belirleneceğini düzenler. Kayıtlar açık biçimde eşleşiyorsa keşif ara kararındaki yerin [doğru tam tanım] olarak belirlenmesini; kayıtlar çelişkiliyse resmî kayıtların getirtilip yer ilişkisinin netleştirilmesini istiyoruz. [Yakın keşif günü nedeniyle tarih değişikliği gerçekten gerekli ise nedenini ve istenen ara kararı belirtin.]</w:t>
      </w:r>
    </w:p>
    <w:p>
      <w:r>
        <w:br w:type="page"/>
      </w:r>
    </w:p>
    <w:p>
      <w:pPr>
        <w:pStyle w:val="Heading1"/>
      </w:pPr>
      <w:r>
        <w:t>TAŞINMAZ KAYDI KARŞILAŞTIRMASI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Kayıt kaynağı</w:t>
            </w:r>
          </w:p>
        </w:tc>
        <w:tc>
          <w:tcPr>
            <w:tcW w:type="dxa" w:w="3135"/>
          </w:tcPr>
          <w:p>
            <w:r>
              <w:t>İl/ilçe/mahalle, ada/parsel</w:t>
            </w:r>
          </w:p>
        </w:tc>
        <w:tc>
          <w:tcPr>
            <w:tcW w:type="dxa" w:w="3135"/>
          </w:tcPr>
          <w:p>
            <w:r>
              <w:t>Tarih ve evrak numarası</w:t>
            </w:r>
          </w:p>
        </w:tc>
      </w:tr>
      <w:tr>
        <w:tc>
          <w:tcPr>
            <w:tcW w:type="dxa" w:w="3135"/>
          </w:tcPr>
          <w:p>
            <w:r>
              <w:t>Keşif ara kararı</w:t>
            </w:r>
          </w:p>
        </w:tc>
        <w:tc>
          <w:tcPr>
            <w:tcW w:type="dxa" w:w="3135"/>
          </w:tcPr>
          <w:p>
            <w:r>
              <w:t>[Karardaki tam yer]</w:t>
            </w:r>
          </w:p>
        </w:tc>
        <w:tc>
          <w:tcPr>
            <w:tcW w:type="dxa" w:w="3135"/>
          </w:tcPr>
          <w:p>
            <w:r>
              <w:t>[Karar tarihi/numarası]</w:t>
            </w:r>
          </w:p>
        </w:tc>
      </w:tr>
      <w:tr>
        <w:tc>
          <w:tcPr>
            <w:tcW w:type="dxa" w:w="3135"/>
          </w:tcPr>
          <w:p>
            <w:r>
              <w:t>Dava konusu tanımı</w:t>
            </w:r>
          </w:p>
        </w:tc>
        <w:tc>
          <w:tcPr>
            <w:tcW w:type="dxa" w:w="3135"/>
          </w:tcPr>
          <w:p>
            <w:r>
              <w:t>[Dilekçedeki yer]</w:t>
            </w:r>
          </w:p>
        </w:tc>
        <w:tc>
          <w:tcPr>
            <w:tcW w:type="dxa" w:w="3135"/>
          </w:tcPr>
          <w:p>
            <w:r>
              <w:t>[Dilekçe sayfası]</w:t>
            </w:r>
          </w:p>
        </w:tc>
      </w:tr>
      <w:tr>
        <w:tc>
          <w:tcPr>
            <w:tcW w:type="dxa" w:w="3135"/>
          </w:tcPr>
          <w:p>
            <w:r>
              <w:t>Resmî tapu/kadastro</w:t>
            </w:r>
          </w:p>
        </w:tc>
        <w:tc>
          <w:tcPr>
            <w:tcW w:type="dxa" w:w="3135"/>
          </w:tcPr>
          <w:p>
            <w:r>
              <w:t>[Güncel yer ve varsa bölüm]</w:t>
            </w:r>
          </w:p>
        </w:tc>
        <w:tc>
          <w:tcPr>
            <w:tcW w:type="dxa" w:w="3135"/>
          </w:tcPr>
          <w:p>
            <w:r>
              <w:t>[Kurum/tarih/numara]</w:t>
            </w:r>
          </w:p>
        </w:tc>
      </w:tr>
      <w:tr>
        <w:tc>
          <w:tcPr>
            <w:tcW w:type="dxa" w:w="3135"/>
          </w:tcPr>
          <w:p>
            <w:r>
              <w:t>Eski-yeni dönüşüm varsa</w:t>
            </w:r>
          </w:p>
        </w:tc>
        <w:tc>
          <w:tcPr>
            <w:tcW w:type="dxa" w:w="3135"/>
          </w:tcPr>
          <w:p>
            <w:r>
              <w:t>[İki numara arasındaki bağ]</w:t>
            </w:r>
          </w:p>
        </w:tc>
        <w:tc>
          <w:tcPr>
            <w:tcW w:type="dxa" w:w="3135"/>
          </w:tcPr>
          <w:p>
            <w:r>
              <w:t>[İşlem belgesi tarih/numarası]</w:t>
            </w:r>
          </w:p>
        </w:tc>
      </w:tr>
    </w:tbl>
    <w:p>
      <w:r>
        <w:rPr>
          <w:b/>
        </w:rPr>
        <w:t xml:space="preserve">HUKUKİ NEDENLER: </w:t>
      </w:r>
      <w:r>
        <w:t>6100 sayılı HMK m.288, 290/1-2; yargı çevresi dışında ise m.289/1 ve ilgili hükümler.</w:t>
      </w:r>
    </w:p>
    <w:p>
      <w:r>
        <w:rPr>
          <w:b/>
        </w:rPr>
        <w:t xml:space="preserve">DOSYA KAYITLARI VE DELİLLER: </w:t>
      </w:r>
      <w:r>
        <w:t>[Keşif ara kararı], [dava konusu taşınmaz tanımı], [kurum/tarih/numaralı tapu kaydı ve kadastro belgesi], [eski-yeni numara dönüşüm belgesi gerçekten varsa], [pafta/kroki] ve mevcut dosya kapsamı.</w:t>
      </w:r>
    </w:p>
    <w:p>
      <w:r>
        <w:rPr>
          <w:b/>
        </w:rPr>
        <w:t xml:space="preserve">SONUÇ VE İSTEM: </w:t>
      </w:r>
      <w:r>
        <w:t>[Gün/ay/yıl] ara kararındaki [hatalı alan] kaydının dosyanın resmî taşınmaz kayıtlarıyla karşılaştırılmasına; keşif mahallinin [tam doğru il, ilçe, mahalle/köy, ada, parsel ve gerekiyorsa bağımsız bölüm] olarak HMK m.290/1 uyarınca belirlenmesine; [kayıtlar çelişkiliyse resmî belgelerin getirtilip mahallin netleştirilmesine]; gerekiyorsa keşif günü ve bildirim işlemleri hakkında uygun ara karar verilmesine karar verilmesini saygıyla arz ve talep ederim.</w:t>
      </w:r>
    </w:p>
    <w:p>
      <w:pPr>
        <w:jc w:val="right"/>
      </w:pPr>
      <w:r>
        <w:t>[Gün/ay/yıl]</w:t>
        <w:br/>
        <w:t>Talep eden / vekili</w:t>
        <w:br/>
        <w:t>[Ad soyad]</w:t>
        <w:br/>
        <w:t>[İmza veya elektronik imza]</w:t>
      </w:r>
    </w:p>
    <w:p>
      <w:r>
        <w:rPr>
          <w:b/>
        </w:rPr>
        <w:t xml:space="preserve">EKLER: </w:t>
      </w:r>
      <w:r>
        <w:t>1. [Gerçek tapu/kadastro kaydı] 2. [Varsa numara dönüşüm belgesi] 3. [Gerçekten sunulan pafta/kroki].</w:t>
      </w:r>
    </w:p>
    <w:p>
      <w:r>
        <w:t>DOLDURMA NOTU: Köşeli alanları resmî kayıtla değiştirin. Dava konusunu genişleten veya belgeyle kanıtlanmayan dönüşüm iddiası bırakmayın. Kullanılmayan alternatif ve bu notu nihai dilekçeden silin.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