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KEŞİFTE TEMSİLİ UYGULAMA YAPTIRILMASI TALEBİ</w:t>
      </w:r>
    </w:p>
    <w:p>
      <w:pPr>
        <w:jc w:val="center"/>
      </w:pPr>
      <w:r>
        <w:rPr>
          <w:b/>
        </w:rPr>
        <w:t>[YER] [NUMARA] [MAHKEME TÜRÜ] MAHKEMESİNE</w:t>
      </w:r>
    </w:p>
    <w:p>
      <w:r>
        <w:rPr>
          <w:b/>
        </w:rPr>
        <w:t xml:space="preserve">ESAS NO: </w:t>
      </w:r>
      <w:r>
        <w:t>[Yıl/Esas]</w:t>
      </w:r>
    </w:p>
    <w:p>
      <w:r>
        <w:rPr>
          <w:b/>
        </w:rPr>
        <w:t xml:space="preserve">TALEP EDEN: </w:t>
      </w:r>
      <w:r>
        <w:t>[Davacı/davalı sıfatı, ad soyad veya unvan ve adres]</w:t>
      </w:r>
    </w:p>
    <w:p>
      <w:r>
        <w:rPr>
          <w:b/>
        </w:rPr>
        <w:t xml:space="preserve">VEKİLİ: </w:t>
      </w:r>
      <w:r>
        <w:t>[Varsa avukat adı, baro sicili, tebligat adresi; yoksa bu satırı silin]</w:t>
      </w:r>
    </w:p>
    <w:p>
      <w:r>
        <w:rPr>
          <w:b/>
        </w:rPr>
        <w:t xml:space="preserve">KARŞI TARAF: </w:t>
      </w:r>
      <w:r>
        <w:t>[Ad soyad/unvan]</w:t>
      </w:r>
    </w:p>
    <w:p>
      <w:r>
        <w:rPr>
          <w:b/>
        </w:rPr>
        <w:t xml:space="preserve">KONU: </w:t>
      </w:r>
      <w:r>
        <w:t>[Tarih] keşfinde, dosyada çekişmeli [olay aşamasının ve fiziksel sorunun açık adı] için 6100 sayılı HMK m.290/3 uyarınca aşağıda sınırları belirtilen temsili uygulamanın yaptırılması talebidir.</w:t>
      </w:r>
    </w:p>
    <w:p>
      <w:pPr>
        <w:pStyle w:val="Heading1"/>
      </w:pPr>
      <w:r>
        <w:t>AÇIKLAMALAR</w:t>
      </w:r>
    </w:p>
    <w:p>
      <w:r>
        <w:t>1. Mahkemenizin [tarih ve evrak numarası] ara kararıyla [tam adres; ada/parsel, blok, bağımsız bölüm veya ilgili nesne] mahallinde [tarih ve saat] keşif yapılmasına karar verilmiştir. Ara karardaki mevcut inceleme kapsamı [kararda gerçekten yazan husus]tur. Bu dilekçe, aynı uyuşmazlığın [belirli fiziksel aşaması] bakımından temsili uygulama yapılmasına ilişkindir; dava konusu veya talep sonucu değiştirilmemektedir.</w:t>
      </w:r>
    </w:p>
    <w:p>
      <w:r>
        <w:t>2. Çekişmeli maddi vakıa [olay tarihini ve fiziksel hareket sırasını yazın]dır. [Dava dilekçesinin sayfa/paragrafı] [birinci anlatımı], [cevap dilekçesinin sayfa/paragrafı] ise [karşıt anlatımı] içerir. [Tarih ve dosya evrak numaralı fotoğraf, proje, tutanak veya ölçüm belgesi] [hangi boyutun, yönün, konumun veya engelin] belirlenmesi için dosyadadır. Mevcut olmayan ölçü kesin veri gibi ileri sürülmemektedir.</w:t>
      </w:r>
    </w:p>
    <w:p>
      <w:r>
        <w:t>3. Temsili uygulamanın sınanacak sorusu şudur: [Örneğin, olay tarihindeki kapı açılma yönü ve dosya belgesindeki eşya boyutu esas alındığında A–B arası geçiş açıklığı kaç santimetre kalır? Gerçek dosyayla ilgisiz örneği silip kendi fiziksel sorunuzu yazın.] Bu soru bir hukuki kusur veya sorumluluk hükmü değildir. Mahkemenin yerinde gözlemi ve gerekiyorsa teknik ölçümüne yöneliktir.</w:t>
      </w:r>
    </w:p>
    <w:p>
      <w:pPr>
        <w:pStyle w:val="Heading1"/>
      </w:pPr>
      <w:r>
        <w:t>UYGULAMA PLANI VE KOŞUL KAYDI</w:t>
      </w:r>
    </w:p>
    <w:tbl>
      <w:tblPr>
        <w:tblStyle w:val="TableGrid"/>
        <w:tblW w:type="auto" w:w="0"/>
        <w:jc w:val="center"/>
        <w:tblLook w:firstColumn="1" w:firstRow="1" w:lastColumn="0" w:lastRow="0" w:noHBand="0" w:noVBand="1" w:val="04A0"/>
      </w:tblPr>
      <w:tblGrid>
        <w:gridCol w:w="3173"/>
        <w:gridCol w:w="3173"/>
        <w:gridCol w:w="3173"/>
      </w:tblGrid>
      <w:tr>
        <w:tc>
          <w:tcPr>
            <w:tcW w:type="dxa" w:w="3173"/>
          </w:tcPr>
          <w:p>
            <w:r>
              <w:t>Adım</w:t>
            </w:r>
          </w:p>
        </w:tc>
        <w:tc>
          <w:tcPr>
            <w:tcW w:type="dxa" w:w="3173"/>
          </w:tcPr>
          <w:p>
            <w:r>
              <w:t>Yapılacak gözlem/ölçüm</w:t>
            </w:r>
          </w:p>
        </w:tc>
        <w:tc>
          <w:tcPr>
            <w:tcW w:type="dxa" w:w="3173"/>
          </w:tcPr>
          <w:p>
            <w:r>
              <w:t>Dosya dayanağı ve kayıt</w:t>
            </w:r>
          </w:p>
        </w:tc>
      </w:tr>
      <w:tr>
        <w:tc>
          <w:tcPr>
            <w:tcW w:type="dxa" w:w="3173"/>
          </w:tcPr>
          <w:p>
            <w:r>
              <w:t>1. Başlangıç konumu</w:t>
            </w:r>
          </w:p>
        </w:tc>
        <w:tc>
          <w:tcPr>
            <w:tcW w:type="dxa" w:w="3173"/>
          </w:tcPr>
          <w:p>
            <w:r>
              <w:t>[Kapalı/açık konum; A ve B noktaları; önce ölçülecek açıklık]</w:t>
            </w:r>
          </w:p>
        </w:tc>
        <w:tc>
          <w:tcPr>
            <w:tcW w:type="dxa" w:w="3173"/>
          </w:tcPr>
          <w:p>
            <w:r>
              <w:t>[Ara karar, proje/pafta veya fotoğrafın evrak ve sayfası]</w:t>
            </w:r>
          </w:p>
        </w:tc>
      </w:tr>
      <w:tr>
        <w:tc>
          <w:tcPr>
            <w:tcW w:type="dxa" w:w="3173"/>
          </w:tcPr>
          <w:p>
            <w:r>
              <w:t>2. Temsili hareket</w:t>
            </w:r>
          </w:p>
        </w:tc>
        <w:tc>
          <w:tcPr>
            <w:tcW w:type="dxa" w:w="3173"/>
          </w:tcPr>
          <w:p>
            <w:r>
              <w:t>[Kimin hangi nesneyi, hangi yönde ve hangi sırayla hareket ettireceği]</w:t>
            </w:r>
          </w:p>
        </w:tc>
        <w:tc>
          <w:tcPr>
            <w:tcW w:type="dxa" w:w="3173"/>
          </w:tcPr>
          <w:p>
            <w:r>
              <w:t>[Nesne/araç ölçüsü; gerçek veya benzer nesne farkı]</w:t>
            </w:r>
          </w:p>
        </w:tc>
      </w:tr>
      <w:tr>
        <w:tc>
          <w:tcPr>
            <w:tcW w:type="dxa" w:w="3173"/>
          </w:tcPr>
          <w:p>
            <w:r>
              <w:t>3. Son konum</w:t>
            </w:r>
          </w:p>
        </w:tc>
        <w:tc>
          <w:tcPr>
            <w:tcW w:type="dxa" w:w="3173"/>
          </w:tcPr>
          <w:p>
            <w:r>
              <w:t>[Son açıklık, mesafe, görüş açısı veya gözlenecek fiziksel durum]</w:t>
            </w:r>
          </w:p>
        </w:tc>
        <w:tc>
          <w:tcPr>
            <w:tcW w:type="dxa" w:w="3173"/>
          </w:tcPr>
          <w:p>
            <w:r>
              <w:t>[Ölçüm yöntemi ve tutanağa yazılacak sonuç]</w:t>
            </w:r>
          </w:p>
        </w:tc>
      </w:tr>
      <w:tr>
        <w:tc>
          <w:tcPr>
            <w:tcW w:type="dxa" w:w="3173"/>
          </w:tcPr>
          <w:p>
            <w:r>
              <w:t>4. Alternatif koşul</w:t>
            </w:r>
          </w:p>
        </w:tc>
        <w:tc>
          <w:tcPr>
            <w:tcW w:type="dxa" w:w="3173"/>
          </w:tcPr>
          <w:p>
            <w:r>
              <w:t>[Gerçek dosyada iki farklı fiziksel senaryo varsa ikinci düzen; yoksa satırı silin]</w:t>
            </w:r>
          </w:p>
        </w:tc>
        <w:tc>
          <w:tcPr>
            <w:tcW w:type="dxa" w:w="3173"/>
          </w:tcPr>
          <w:p>
            <w:r>
              <w:t>[Karşıt anlatımın dosya dayanağı]</w:t>
            </w:r>
          </w:p>
        </w:tc>
      </w:tr>
    </w:tbl>
    <w:p>
      <w:r>
        <w:t>4. Olay tarihi ile keşif tarihi arasında [kapı, duvar, zemin, aydınlatma veya nesnedeki gerçek değişiklik; yoksa "tespit edilmiş değişiklik bulunmamaktadır" ifadesini ancak dosyaya göre doğrulayarak yazın] meydana gelmiştir. Bu unsur [tarihli belge ve evrak numarası] ile ilişkilidir. Bugünkü durum ile olay tarihindeki durum arasındaki farkın tutanağa ayrı kaydedilmesini talep ediyoruz. Değişiklik belgelenmemişse geçmiş koşulun kesin biçimde yeniden kurulduğu iddia edilmemektedir.</w:t>
      </w:r>
    </w:p>
    <w:p>
      <w:r>
        <w:t>5. Uygulama [tehlike yaratmayan somut yöntem] ile yürütülebilir. [Ağır eşya, araç, yükseklik, elektrik veya üçüncü kişi alanına erişim gibi gerçek risk ve hazırlığı yazın; yoksa bu köşeli açıklamayı silin.] Gerekli teknik ölçüm için [ilgili uzmanlık; gerçekten gerekiyorsa] bilirkişi yardımının değerlendirilmesini istiyoruz. Tehlikeli bir olayın fiilen tekrarı talep edilmemektedir.</w:t>
      </w:r>
    </w:p>
    <w:p>
      <w:r>
        <w:t>6. HMK m.288/1 hâkimin uyuşmazlık konusu hakkında yerinde bilgi edinmesini, m.290/1 keşfin yer, kapsam ve zamanının mahkemece belirlenmesini, m.290/3 ise bir olayın nasıl geçmiş olabileceğini tespit için temsili uygulama yaptırılabilmesini düzenler. HMK m.290/2 gereğince uygulamada yapılan işlemlerin, beyanların, hâkimin gözlemlerinin ve mevcut fotoğraf/çizimlerin tutanağa alınması gerekir. Talebimiz bu belirli fiziksel soru ve açıklanan koşullarla sınırlıdır.</w:t>
      </w:r>
    </w:p>
    <w:p>
      <w:r>
        <w:rPr>
          <w:b/>
        </w:rPr>
        <w:t xml:space="preserve">HUKUKİ NEDENLER: </w:t>
      </w:r>
      <w:r>
        <w:t>6100 sayılı HMK m.288 ve m.290/1–3; ilgili usul hükümleri.</w:t>
      </w:r>
    </w:p>
    <w:p>
      <w:r>
        <w:rPr>
          <w:b/>
        </w:rPr>
        <w:t xml:space="preserve">DOSYA KAYITLARI VE DELİLLER: </w:t>
      </w:r>
      <w:r>
        <w:t>[Keşif ara kararı: tarih/evrak no]; [dava ve cevap dilekçelerinin ilgili sayfaları]; [mevcut fotoğraf/proje/kroki/ölçü belgesinin evrak no ve tarihi]; [olay sonrası değişiklik belgesi]; mevcut dosya kapsamı. Yalnız gerçekten bulunan ve sunulan belgeleri bırakın.</w:t>
      </w:r>
    </w:p>
    <w:p>
      <w:r>
        <w:rPr>
          <w:b/>
        </w:rPr>
        <w:t xml:space="preserve">SONUÇ VE İSTEM: </w:t>
      </w:r>
      <w:r>
        <w:t>[Tam adres ve fiziksel bölüm] mahallindeki keşifte [adım 1–3 ile tanımlanan belirli hareket/yerleşim] hakkında HMK m.290/3 uyarınca temsili uygulama yapılmasına; uygulamanın kapsamının ve gerekli güvenlik/erişim düzeninin mahkemenizce belirlenmesine; kullanılan nesne ve koşulların, ölçümlerin, gözlemlerin ve olay tarihine göre farkların HMK m.290/2 gereğince tutanağa geçirilmesine karar verilmesini saygıyla arz ve talep ederim.</w:t>
      </w:r>
    </w:p>
    <w:p>
      <w:pPr>
        <w:jc w:val="right"/>
      </w:pPr>
      <w:r>
        <w:t>29/09/2026</w:t>
        <w:br/>
        <w:t>Talep eden / vekili</w:t>
        <w:br/>
        <w:t>[Ad soyad]</w:t>
        <w:br/>
        <w:t>[İmza veya (E-İMZALIDIR)]</w:t>
      </w:r>
    </w:p>
    <w:p>
      <w:r>
        <w:rPr>
          <w:b/>
        </w:rPr>
        <w:t xml:space="preserve">EKLER: </w:t>
      </w:r>
      <w:r>
        <w:t>1. [Gerçek dosya belgesi ve evrak no] 2. [Varsa ölçü kroki/fotoğraf] 3. [Varsa değişiklik belgesi].</w:t>
      </w:r>
    </w:p>
    <w:p>
      <w:r>
        <w:t>DOLDURMA KONTROLÜ — Mahkeme, esas numarası, ara karar ve keşif gününü dosyayla eşleştirin. Köşeli tüm alanları doldurun veya silin. Gerçek dosyada bulunmayan ölçü, değişiklik, delil ve alternatif senaryo eklemeyin. Uygun olmayan risk ve uzmanlık seçeneklerini çıkarın. Bu not nihai dilekçeden silinmelidir.</w:t>
      </w:r>
    </w:p>
    <w:sectPr w:rsidR="00FC693F" w:rsidRPr="0006063C" w:rsidSect="00034616">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