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jc w:val="center"/>
      </w:pPr>
      <w:r>
        <w:t>KOMİSYONCUYA BELİRLİ MALLARI SİGORTALATMA TALİMATI</w:t>
      </w:r>
    </w:p>
    <w:p>
      <w:pPr>
        <w:widowControl/>
      </w:pPr>
      <w:r>
        <w:t>Talimat veren vekâlet veren: [Ad soyad/unvan, adres]</w:t>
        <w:br/>
        <w:t>Muhatap komisyoncu: [Gerçek unvan ve adres]</w:t>
        <w:br/>
        <w:t>Konu: TBK m.533/2 kapsamında [belirli komisyon işi] konusu malların belirtilen kapsamda sigortalatılması.</w:t>
      </w:r>
    </w:p>
    <w:p>
      <w:pPr>
        <w:keepNext/>
        <w:widowControl/>
      </w:pPr>
      <w:r>
        <w:rPr>
          <w:b/>
        </w:rPr>
        <w:t>Açıklamalar</w:t>
      </w:r>
    </w:p>
    <w:p>
      <w:pPr>
        <w:widowControl/>
      </w:pPr>
      <w:r>
        <w:t>1. [Gerçek sözleşme ve işlem referansı] kapsamında [mal/parti] komisyon işinin konusudur. İlgili görev ve mevcut mal listesi Ek 1'dedir. Malların güncel yeri ve işlem aşaması [gerçek kayıt] ile gösterilmiştir.</w:t>
      </w:r>
    </w:p>
    <w:p>
      <w:pPr>
        <w:widowControl/>
      </w:pPr>
      <w:r>
        <w:t>2. Sigortalatılmasını istediğim mallar [Ek 2 mal listesi] ile sınırlıdır. İstenen süre [gerçek başlangıç ve bitiş dayanağı], yer/aşama [gerçek kapsam], teminat ve tutar [gerçek açıklama ve hesap kaynağı]dır. Bu bilgiler Ek 2'de ayrı gösterilmiştir.</w:t>
      </w:r>
    </w:p>
    <w:p>
      <w:pPr>
        <w:widowControl/>
      </w:pPr>
      <w:r>
        <w:t>3. Prim ve gider düzeni [gerçek tutar sınırı, kapsam ve ödeme kaynağı]dır. Mevcut avans [gerçek ödeme kaydı] olup ilgili belgeler Ek 3'tedir. İstenen kapsamın karşılanmadığı veya gerçek gider sınırının aşıldığı durumda farkın tarafıma açıklanması gerekir.</w:t>
      </w:r>
    </w:p>
    <w:p>
      <w:pPr>
        <w:keepNext/>
        <w:widowControl/>
      </w:pPr>
      <w:r>
        <w:rPr>
          <w:b/>
        </w:rPr>
        <w:t>Bildirim ve talepler</w:t>
      </w:r>
    </w:p>
    <w:p>
      <w:pPr>
        <w:widowControl/>
      </w:pPr>
      <w:r>
        <w:t>Belirtilen malların açıklanan kapsamda sigortalatılmasını talimatlandırıyorum. Talimatın yerine getirilmesi üzerine TBK m.533/1 uyarınca sonucu hemen bildirmenizi; gerçekleşen poliçe, teminat, süre ve prim ödeme kayıtlarını ilgili işlemle eşleştirerek iletmenizi talep ederim. Gerçekleşmeyen veya farklı kapsamla karşılanan bölümün açık belirtilmesini isterim. TBK m.505'in kanuni koşulları saklıdır. Bu yazı, henüz gerçekleşmemiş poliçe veya geçmiş zarar tespiti değildir.</w:t>
      </w:r>
    </w:p>
    <w:p>
      <w:pPr>
        <w:widowControl/>
      </w:pPr>
      <w:r>
        <w:t>Ekler: 1. Komisyon sözleşmesi, işlem ve güncel mal kaydı. 2. Mal-teminat-süre çizelgesi. 3. Gider sınırı ve gerçek avans. 4. Önceki ilgili talimatlar. 5. Temsil belgesi [gerçekte varsa].</w:t>
        <w:br/>
        <w:t>Tarih: [Gerçek tarih]</w:t>
        <w:br/>
        <w:t>Talimat veren: [Ad soyad/unvan ve yetkili imza]</w:t>
      </w:r>
    </w:p>
    <w:p>
      <w:pPr>
        <w:widowControl/>
      </w:pPr>
      <w:r>
        <w:br w:type="page"/>
      </w:r>
    </w:p>
    <w:p>
      <w:pPr>
        <w:pStyle w:val="Title"/>
        <w:widowControl/>
      </w:pPr>
      <w:r>
        <w:t>Mal, talimat ve poliçe kontrolü</w:t>
      </w:r>
    </w:p>
    <w:p>
      <w:pPr>
        <w:widowControl/>
      </w:pPr>
      <w:r>
        <w:t>İstenen kapsam ile gerçekleşen sigorta kaydı ayrı tutulur. Gerçek mal listesi, dönem ve gider kaynağı aynı komisyon işlemine bağlanır.</w:t>
      </w:r>
    </w:p>
    <w:p>
      <w:pPr>
        <w:pStyle w:val="Heading1"/>
        <w:widowControl/>
      </w:pPr>
      <w:r>
        <w:t>Ek A Mal ve talimat</w:t>
      </w:r>
    </w:p>
    <w:tbl>
      <w:tblPr>
        <w:tblW w:type="auto" w:w="0"/>
        <w:tblLayout w:type="fixed"/>
        <w:tblLook w:firstColumn="1" w:firstRow="1" w:lastColumn="0" w:lastRow="0" w:noHBand="0" w:noVBand="1" w:val="04A0"/>
      </w:tblPr>
      <w:tblGrid>
        <w:gridCol w:w="1361"/>
        <w:gridCol w:w="3061"/>
        <w:gridCol w:w="1417"/>
        <w:gridCol w:w="2551"/>
      </w:tblGrid>
      <w:tr>
        <w:trPr>
          <w:tblHeader/>
        </w:trPr>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Kayıt</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Gerçek belge</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Tarih / ek</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Kapsam</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Komisyon</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[Sözleşme / işlem]</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[Gerçek referans]</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[Taraflar]</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Mal</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[Parti / miktar]</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[Güncel durum]</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[Yer / aşama]</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Talimat</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[Teminat / tutar]</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[Gerçek süre]</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[Son metin]</w:t>
            </w:r>
          </w:p>
        </w:tc>
      </w:tr>
    </w:tbl>
    <w:p>
      <w:pPr>
        <w:widowControl/>
      </w:pPr>
    </w:p>
    <w:p>
      <w:pPr>
        <w:pStyle w:val="Heading1"/>
        <w:widowControl/>
      </w:pPr>
      <w:r>
        <w:t>Ek B İşlem ve gider</w:t>
      </w:r>
    </w:p>
    <w:tbl>
      <w:tblPr>
        <w:tblW w:type="auto" w:w="0"/>
        <w:tblLayout w:type="fixed"/>
        <w:tblLook w:firstColumn="1" w:firstRow="1" w:lastColumn="0" w:lastRow="0" w:noHBand="0" w:noVBand="1" w:val="04A0"/>
      </w:tblPr>
      <w:tblGrid>
        <w:gridCol w:w="1361"/>
        <w:gridCol w:w="3061"/>
        <w:gridCol w:w="1417"/>
        <w:gridCol w:w="2551"/>
      </w:tblGrid>
      <w:tr>
        <w:trPr>
          <w:tblHeader/>
        </w:trPr>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Kalem</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Gerçek kaynak</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Kayıt / tutar</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Ayrı kontrol</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Gider sınırı</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[Gerçek düzen]</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[Tutar / kapsam]</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[Avans ayrı]</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Poliçe</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[Sigortacı / belge]</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[Gerçek dönem]</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[Talimatla uyum]</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Prim</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[Ödeme / açıklama]</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[Gerçek tutar]</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[Aynı poliçe]</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Bildirim</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[Sonuç / kayıt]</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[Gerçek tarih]</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[M.533/1 hemen]</w:t>
            </w:r>
          </w:p>
        </w:tc>
      </w:tr>
    </w:tbl>
    <w:p>
      <w:pPr>
        <w:widowControl/>
      </w:pPr>
    </w:p>
    <w:p>
      <w:pPr>
        <w:pStyle w:val="Heading1"/>
        <w:widowControl/>
      </w:pPr>
      <w:r>
        <w:t>Kanuni koşul</w:t>
      </w:r>
    </w:p>
    <w:p>
      <w:pPr>
        <w:widowControl/>
      </w:pPr>
      <w:r>
        <w:t>M.533/2 talimat bulunmadıkça genel sigortalatma borcu kurmaz. M.533/1 talimatın yerine getirildiğinin hemen bildirilmesini düzenler. Talimat poliçe yapıldığının kaydı değildir.</w:t>
      </w:r>
    </w:p>
    <w:p>
      <w:pPr>
        <w:pStyle w:val="Heading1"/>
        <w:widowControl/>
      </w:pPr>
      <w:r>
        <w:t>Talimatın sınırı</w:t>
      </w:r>
    </w:p>
    <w:p>
      <w:pPr>
        <w:widowControl/>
      </w:pPr>
      <w:r>
        <w:t>M.505 açık talimata uygun ifayı ve kendi kanuni istisnasını düzenler. Mal, teminat ve süre gerçek kayıtla yazılır. Prim m.538 gider hesabında ayrı izlenir; koruma görevleri m.534 ile ayrıca incelenir.</w:t>
      </w:r>
    </w:p>
    <w:p>
      <w:pPr>
        <w:pStyle w:val="Heading1"/>
        <w:widowControl/>
      </w:pPr>
      <w:r>
        <w:t>Hukuki dayanak</w:t>
      </w:r>
    </w:p>
    <w:p>
      <w:pPr>
        <w:widowControl/>
      </w:pPr>
      <w:r>
        <w:t>6098 sayılı Türk Borçlar Kanunu m.533; ilgili m.532, 534, 505 ve 538. Belirli malları sigortalatma talimatı. 30 Eylül 2026.</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outlineLvl w:val="0"/>
    </w:pPr>
    <w:rPr>
      <w:rFonts w:cstheme="majorBidi" w:ascii="Times New Roman" w:hAnsi="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cstheme="majorBidi" w:ascii="Times New Roman" w:hAnsi="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cstheme="majorBidi"/>
      <w:b/>
      <w:bCs/>
      <w:color w:val="4F81BD" w:themeColor="accent1"/>
    </w:rPr>
  </w:style>
  <w:style w:type="paragraph" w:styleId="Title">
    <w:name w:val="Title"/>
    <w:basedOn w:val="Normal"/>
    <w:next w:val="Normal"/>
    <w:link w:val="TitleChar"/>
    <w:uiPriority w:val="10"/>
    <w:qFormat/>
    <w:rsid w:val="00FC693F"/>
    <w:pPr>
      <w:keepNext/>
      <w:spacing w:after="120" w:line="240" w:lineRule="auto"/>
      <w:contextualSpacing/>
    </w:pPr>
    <w:rPr>
      <w:rFonts w:cstheme="majorBidi" w:ascii="Times New Roman" w:hAnsi="Times New Roman"/>
      <w:color w:val="000000"/>
      <w:spacing w:val="5"/>
      <w:kern w:val="28"/>
      <w:sz w:val="24"/>
      <w:szCs w:val="52"/>
    </w:rPr>
  </w:style>
  <w:style w:type="character" w:customStyle="1" w:styleId="TitleChar">
    <w:name w:val="Title Char"/>
    <w:basedOn w:val="DefaultParagraphFont"/>
    <w:link w:val="Title"/>
    <w:uiPriority w:val="10"/>
    <w:rsid w:val="00FC693F"/>
    <w:rPr>
      <w:rFonts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cstheme="majorBidi"/>
        <w:b/>
        <w:bCs/>
      </w:rPr>
    </w:tblStylePr>
    <w:tblStylePr w:type="lastCol">
      <w:rPr>
        <w:rFonts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cstheme="majorBidi"/>
        <w:b/>
        <w:bCs/>
      </w:rPr>
    </w:tblStylePr>
    <w:tblStylePr w:type="lastCol">
      <w:rPr>
        <w:rFonts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cstheme="majorBidi"/>
        <w:b/>
        <w:bCs/>
      </w:rPr>
    </w:tblStylePr>
    <w:tblStylePr w:type="lastCol">
      <w:rPr>
        <w:rFonts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cstheme="majorBidi"/>
        <w:b/>
        <w:bCs/>
      </w:rPr>
    </w:tblStylePr>
    <w:tblStylePr w:type="lastCol">
      <w:rPr>
        <w:rFonts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cstheme="majorBidi"/>
        <w:b/>
        <w:bCs/>
      </w:rPr>
    </w:tblStylePr>
    <w:tblStylePr w:type="lastCol">
      <w:rPr>
        <w:rFonts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cstheme="majorBidi"/>
        <w:b/>
        <w:bCs/>
      </w:rPr>
    </w:tblStylePr>
    <w:tblStylePr w:type="lastCol">
      <w:rPr>
        <w:rFonts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cstheme="majorBidi"/>
        <w:b/>
        <w:bCs/>
      </w:rPr>
    </w:tblStylePr>
    <w:tblStylePr w:type="lastCol">
      <w:rPr>
        <w:rFonts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Komisyoncuya malları sigortalatma talimat dilekçesi</dc:title>
  <dc:subject/>
  <dc:creator>Av. Halil BAKIRCI</dc:creator>
  <cp:keywords/>
  <dc:description>generated by python-docx</dc:description>
  <cp:lastModifiedBy/>
  <cp:revision>1</cp:revision>
  <dcterms:created xsi:type="dcterms:W3CDTF">2013-12-23T23:15:00Z</dcterms:created>
  <dcterms:modified xsi:type="dcterms:W3CDTF">2013-12-23T23:15:00Z</dcterms:modified>
  <cp:category/>
</cp:coreProperties>
</file>