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KREDİ MEKTUBUNDA FAZLA İSTEM BİLDİRİMİ</w:t>
      </w:r>
    </w:p>
    <w:p>
      <w:pPr>
        <w:widowControl/>
      </w:pPr>
      <w:r>
        <w:t>Muhatap gönderen: [Ad/unvan, adres ve iletişim]</w:t>
        <w:br/>
        <w:t>Bildiren gönderilen: [Ad/unvan, adres ve iletişim]</w:t>
        <w:br/>
        <w:t>Yararlanan: [Mektuptaki belirli kişi]</w:t>
        <w:br/>
        <w:t>Mektup: [Gerçek tarih ve ayırt edici bilgiler]</w:t>
        <w:br/>
        <w:t>Konu: TBK m.515/2 kapsamında fazla istemin bildirilmesi ve cevap alınana kadar ödemenin ertelenmesidir.</w:t>
      </w:r>
    </w:p>
    <w:p>
      <w:pPr>
        <w:keepNext/>
        <w:widowControl/>
      </w:pPr>
      <w:r>
        <w:rPr>
          <w:b/>
        </w:rPr>
        <w:t>Açıklamalar</w:t>
      </w:r>
    </w:p>
    <w:p>
      <w:pPr>
        <w:widowControl/>
      </w:pPr>
      <w:r>
        <w:t>1. Tarafınızdan gönderilen [tarih/bilgi] kredi mektubunda bir üst sınır belirlenmemiştir. Mektup ve ilgili ekleri ektedir. Belirli miktar için kabulün gerçek durumu [mevcut tarih, kayıt ve miktar / kabul bulunmadığına ilişkin gerçek bilgi] şeklinde ayrıca açıklanmıştır.</w:t>
      </w:r>
    </w:p>
    <w:p>
      <w:pPr>
        <w:widowControl/>
      </w:pPr>
      <w:r>
        <w:t>2. Mektuptan yararlanacak [belirli kişi], [tarih] tarihinde [gerçek tutar, para birimi veya şeyin miktarı] isteminde bulunmuştur. İstemin kaynağı ve içeriği [mevcut belge] ile gösterilmiştir. Bu istem, mektupla ilgili kişiler arasındaki [somut ilişki ve belge] bakımından [açık uyumsuzluğu gösteren somut açıklama] nedeniyle fazla niteliktedir.</w:t>
      </w:r>
    </w:p>
    <w:p>
      <w:pPr>
        <w:widowControl/>
      </w:pPr>
      <w:r>
        <w:t>3. TBK m.515/2 uyarınca bu durumu tarafınıza bildiriyorum. Belirtilen isteme ilişkin ödeme, cevabınız alınana kadar ertelenmektedir. Mevcut işlem ve ödeme durumu [gerçek kayıt] olarak ek çizelgede gösterilmiştir.</w:t>
      </w:r>
    </w:p>
    <w:p>
      <w:pPr>
        <w:keepNext/>
        <w:widowControl/>
      </w:pPr>
      <w:r>
        <w:rPr>
          <w:b/>
        </w:rPr>
        <w:t>Bildirim ve cevap talebi</w:t>
      </w:r>
    </w:p>
    <w:p>
      <w:pPr>
        <w:widowControl/>
      </w:pPr>
      <w:r>
        <w:t>İstemin mektupla ilgili ilişki bakımından kapsamını ve değerlendirmeye esas bilgileri yazılı olarak bildirmenizi talep ederim. Cevap, mektup ve kabul kayıtlarıyla birlikte değerlendirilecektir. Bu bildirim, yeni veya sınırsız bir ödeme yetkisinin kabulü ya da geçmişte yapılmamış bir ödemenin gerçekleştiği beyanı değildir.</w:t>
      </w:r>
    </w:p>
    <w:p>
      <w:pPr>
        <w:widowControl/>
      </w:pPr>
      <w:r>
        <w:t>Ekler: [Kredi mektubu ve ekler], [gerçek kabul kaydı], [yararlananın istemi], [ilişki ve uyumsuzluk belgeleri], [işlem/ödeme çizelgesi].</w:t>
        <w:br/>
        <w:t>Tarih: [Tarih]</w:t>
        <w:br/>
        <w:t>Bildiren gönderilen: [Ad/unvan ve imza]</w:t>
      </w:r>
    </w:p>
    <w:p>
      <w:pPr>
        <w:widowControl/>
      </w:pPr>
      <w:r>
        <w:br w:type="page"/>
      </w:r>
    </w:p>
    <w:p>
      <w:pPr>
        <w:pStyle w:val="Title"/>
        <w:widowControl/>
      </w:pPr>
      <w:r>
        <w:t>Mektup, istem ve cevap çizelgesi</w:t>
      </w:r>
    </w:p>
    <w:p>
      <w:pPr>
        <w:widowControl/>
      </w:pPr>
      <w:r>
        <w:t>Gerçek taraf ve belge kayıtları yazılır. Üst sınır ile kabul miktarı ayrılır. Fazla istemin ilişkiye açık uyumsuzluğu somutlaştırılır.</w:t>
      </w:r>
    </w:p>
    <w:p>
      <w:pPr>
        <w:pStyle w:val="Heading1"/>
        <w:widowControl/>
      </w:pPr>
      <w:r>
        <w:t>Ek A Mektup ve kabul</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Mektup ve taraflar</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 bilgisi]</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[Gönderen/yararlanan]</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Üst sınır</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[Mektup ve ekleri]</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durum]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Belirli miktar için kabul</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[Mevcut 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[Tarih/miktar]</w:t>
            </w:r>
          </w:p>
        </w:tc>
      </w:tr>
    </w:tbl>
    <w:p>
      <w:pPr>
        <w:widowControl/>
      </w:pPr>
    </w:p>
    <w:p>
      <w:pPr>
        <w:pStyle w:val="Heading1"/>
        <w:widowControl/>
      </w:pPr>
      <w:r>
        <w:t>Ek B İstem ve yanıt</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Yararlananın istemi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[Tutar/birim]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[Kaynak]</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Açık uyumsuzluk</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[İlişki kaydı]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[Somut neden]</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Erteleme ve bildirim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[Mevcut 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[İlgili ödeme]</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Gönderenin cevabı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cevap]</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[Kapsam/yetki]</w:t>
            </w:r>
          </w:p>
        </w:tc>
      </w:tr>
    </w:tbl>
    <w:p>
      <w:pPr>
        <w:widowControl/>
      </w:pPr>
    </w:p>
    <w:p>
      <w:pPr>
        <w:pStyle w:val="Heading1"/>
        <w:widowControl/>
      </w:pPr>
      <w:r>
        <w:t>İletim ve işlem zinciri</w:t>
      </w:r>
    </w:p>
    <w:p>
      <w:pPr>
        <w:widowControl/>
      </w:pPr>
      <w:r>
        <w:t>Gönderim [tarih/kanal]. Alınma [kayıt]. Cevap alınma [tarih]. Önceki ödeme [gerçek kayıt]. Yeni istem [belge]. Gerçekleşen sonraki işlem [tarih/kayıt].</w:t>
      </w:r>
    </w:p>
    <w:p>
      <w:pPr>
        <w:pStyle w:val="Heading1"/>
        <w:widowControl/>
      </w:pPr>
      <w:r>
        <w:t>Ayrı koşullar</w:t>
      </w:r>
    </w:p>
    <w:p>
      <w:pPr>
        <w:widowControl/>
      </w:pPr>
      <w:r>
        <w:t>Üst sınırın bulunmaması ile belirli miktar için kabul ayrı konulardır. Yalnız yüksek tutar yeterli değildir. Bildirim ve cevaba kadar erteleme birlikte uygulanır. Sessizlik otomatik onay değildir.</w:t>
      </w:r>
    </w:p>
    <w:p>
      <w:pPr>
        <w:pStyle w:val="Heading1"/>
        <w:widowControl/>
      </w:pPr>
      <w:r>
        <w:t>Hukuki dayanak</w:t>
      </w:r>
    </w:p>
    <w:p>
      <w:pPr>
        <w:widowControl/>
      </w:pPr>
      <w:r>
        <w:t>6098 sayılı Türk Borçlar Kanunu m.515/1–3; kredi emri ayrımında m.516, 518. Gönderilenden gönderene belirli fazla istem bildirimi.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Kredi mektubunda aşırı istem bildirim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