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[KREDİYİ KULLANDIRAN BANKANIN TAM UNVANINA]</w:t>
      </w:r>
      <w:r>
        <w:br/>
      </w:r>
      <w:r>
        <w:rPr>
          <w:b/>
        </w:rPr>
        <w:t>[POLİÇEYİ DÜZENLEYEN SİGORTA ŞİRKETİNİN TAM UNVANINA]</w:t>
      </w:r>
    </w:p>
    <w:p>
      <w:pPr>
        <w:keepLines/>
      </w:pPr>
      <w:r>
        <w:rPr>
          <w:b/>
        </w:rPr>
        <w:t>BAŞVURAN:</w:t>
      </w:r>
      <w:r>
        <w:rPr>
          <w:b w:val="0"/>
        </w:rPr>
        <w:t xml:space="preserve"> [Ad soyad, müşteri numarası, adres ve iletişim]</w:t>
      </w:r>
      <w:r>
        <w:br/>
      </w:r>
      <w:r>
        <w:rPr>
          <w:b/>
        </w:rPr>
        <w:t>KREDİ / POLİÇE:</w:t>
      </w:r>
      <w:r>
        <w:rPr>
          <w:b w:val="0"/>
        </w:rPr>
        <w:t xml:space="preserve"> [Numaralar, kredi ve sigorta başlangıcı, poliçe bitişi]</w:t>
      </w:r>
      <w:r>
        <w:br/>
      </w:r>
      <w:r>
        <w:rPr>
          <w:b/>
        </w:rPr>
        <w:t>KONU:</w:t>
      </w:r>
      <w:r>
        <w:rPr>
          <w:b w:val="0"/>
        </w:rPr>
        <w:t xml:space="preserve"> Erken kapatılan krediye bağlı hayat sigortasının sonlandırılması ve prim iadesi hesabı.</w:t>
      </w:r>
    </w:p>
    <w:p>
      <w:pPr>
        <w:keepLines/>
      </w:pPr>
      <w:r>
        <w:rPr>
          <w:b w:val="0"/>
        </w:rPr>
        <w:t>1. [Numaralı] bireysel kredimin borcunu [tarih] tarihinde tamamen kapattım. Borcun kapandığına ilişkin belge ektedir. Bağlantılı hayat sigortası için toplam [tutar] TL ödedim; poliçenin planlanan bitiş tarihi [tarih]tir.</w:t>
      </w:r>
    </w:p>
    <w:p>
      <w:pPr>
        <w:keepLines/>
      </w:pPr>
      <w:r>
        <w:rPr>
          <w:b w:val="0"/>
        </w:rPr>
        <w:t>2. Poliçenin erken kapama sonrasında mevcut koşullarıyla devamını istemiyorum. Kapatma tarihindeki devam/revizyon tercihim ve varsa bu yönde alındığı ileri sürülen açık onay kaydımın tarafıma verilmesini istiyorum.</w:t>
      </w:r>
    </w:p>
    <w:p>
      <w:pPr>
        <w:keepLines/>
      </w:pPr>
      <w:r>
        <w:rPr>
          <w:b w:val="0"/>
        </w:rPr>
        <w:t>3. Bireysel Kredilerle Bağlantılı Sigortalar Uygulama Esasları Yönetmeliği m.10/3 ve SEDDK 2022/5 sayılı Genelge m.5/2 kapsamında sonlandırma işleminin yapılmasını; geçerli sonlandırma tarihinin, kullanılan hesap yönteminin, kazanılmış primin ve iade/ayrılma değerinin ayrı gösterilmesini talep ediyorum.</w:t>
      </w:r>
    </w:p>
    <w:p>
      <w:pPr>
        <w:keepLines/>
      </w:pPr>
      <w:r>
        <w:rPr>
          <w:b/>
        </w:rPr>
        <w:t>SONUÇ:</w:t>
      </w:r>
      <w:r>
        <w:rPr>
          <w:b w:val="0"/>
        </w:rPr>
        <w:t xml:space="preserve"> Poliçenin sonlandırılmasını, uzun süreli hayat sigortasında uygulanabilir 2022/23 sayılı Genelge m.1 kapsamındaki işlemeyen günlere ait gider payı ve aracı komisyonu da değerlendirilerek iade hesabının belgelenmesini; önceki [tutar/yok] TL iade düşüldükten sonra hak ettiğim bakiyenin [hak sahibi ve IBAN] hesabına ödenmesini ve gerekçeli yazılı cevap verilmesini talep ederim. Faiz ve kanuni başvuru haklarımı saklı tutuyorum.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[Kredi kapama belgesi, poliçe/katılım sertifikası, prim dekontları, bilgilendirme ve tercih kayıtları, önceki başvuru ve iadeler]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Başvuran [Ad soyad]</w:t>
      </w:r>
      <w:r>
        <w:br/>
      </w:r>
      <w:r>
        <w:rPr>
          <w:b w:val="0"/>
        </w:rPr>
        <w:t>[İmza / doğrulanmış elektronik başvuru]</w:t>
      </w:r>
    </w:p>
    <w:sectPr w:rsidR="00FC693F" w:rsidRPr="0006063C" w:rsidSect="00034616">
      <w:foot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2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00" w:line="252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Krediye Bağlı Hayat Sigortası Primi İade Başvurusu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