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KULLANILMAYAN YILLIK İZIN ÜCRETI TALEP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İŞVEREN/INSAN KAYNAKLARI; ÖDEME OLMAZSA ARABULUCULUK BÜROSU</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2026/222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Kullanılmayan Yıllık İzin Ücreti Talep Dilekçesi kapsamında i̇zin kayıtlarının örneğinin verilmesi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16.02.2026 — gerçek belge tarihini yazınız</w:t>
            </w:r>
          </w:p>
        </w:tc>
      </w:tr>
    </w:tbl>
    <w:p>
      <w:pPr>
        <w:pStyle w:val="Heading1"/>
      </w:pPr>
      <w:r>
        <w:t>AÇIKLAMALAR</w:t>
      </w:r>
    </w:p>
    <w:p>
      <w:pPr>
        <w:keepLines w:val="0"/>
        <w:ind w:firstLine="340"/>
      </w:pPr>
      <w:r>
        <w:rPr>
          <w:b/>
          <w:color w:val="1E3A8A"/>
        </w:rPr>
        <w:t xml:space="preserve">1. </w:t>
      </w:r>
      <w:r>
        <w:t>Örnek olayda İşten ayrılan çalışanın kullanmadığı yıllık izin günlerinin son ücret üzerinden ödenmesi talep edilir. Başvurucu, uyuşmazlığı 16.02.2026 tarihinde öğrenmiş; ilk yazılı başvurusunu 25.03.2026 tarihinde yapmıştır. Bu tarihler yalnız örnek olup gerçek dosyadaki tebliğ, öğrenme veya işlem tarihleriyle değiştirilmelidir.</w:t>
      </w:r>
    </w:p>
    <w:p>
      <w:pPr>
        <w:keepLines w:val="0"/>
        <w:ind w:firstLine="340"/>
      </w:pPr>
      <w:r>
        <w:rPr>
          <w:b/>
          <w:color w:val="1E3A8A"/>
        </w:rPr>
        <w:t xml:space="preserve">2. </w:t>
      </w:r>
      <w:r>
        <w:t>İşe giriş ve çıkış tarihi tarih, yer, kişi ve belge bağlantısıyla açıklanır. İşe giriş ve çıkış tarihi bakımından olayın başlangıcı, tarafların sıfatı ve işlem tarihi birlikte gösterilmiştir. Bu olgu İzin kayıt belgesi ile doğrulanmakta; belge Ek-1 olarak sunulmaktadır.</w:t>
      </w:r>
    </w:p>
    <w:p>
      <w:pPr>
        <w:keepLines w:val="0"/>
        <w:ind w:firstLine="340"/>
      </w:pPr>
      <w:r>
        <w:rPr>
          <w:b/>
          <w:color w:val="1E3A8A"/>
        </w:rPr>
        <w:t xml:space="preserve">3. </w:t>
      </w:r>
      <w:r>
        <w:t>Hak kazanılan izin günleri tarih, yer, kişi ve belge bağlantısıyla açıklanır. Hak kazanılan izin günleri yönünden yalnız sonuç belirtilmemiş, işlemin nasıl gerçekleştiği ve başvurucunun hangi hakkının etkilendiği açıklanmıştır. Bordrolar, iddiayı doğrulayan temel kayıt olarak Ek-2 numarasıyla dosyaya eklenmiştir.</w:t>
      </w:r>
    </w:p>
    <w:p>
      <w:pPr>
        <w:keepLines w:val="0"/>
        <w:ind w:firstLine="340"/>
      </w:pPr>
      <w:r>
        <w:rPr>
          <w:b/>
          <w:color w:val="1E3A8A"/>
        </w:rPr>
        <w:t xml:space="preserve">4. </w:t>
      </w:r>
      <w:r>
        <w:t>Kullanılan izinler tarih, yer, kişi ve belge bağlantısıyla açıklanır. Kullanılan izinler somutlaştırılırken tarih sırası korunmuş ve karşı tarafın ya da kurumun işlemi açıkça gösterilmiştir. SGK hizmet dökümü üzerinde yer alan tarih ve kayıt numarası dilekçedeki anlatımla uyumludur.</w:t>
      </w:r>
    </w:p>
    <w:p>
      <w:pPr>
        <w:keepLines w:val="0"/>
        <w:ind w:firstLine="340"/>
      </w:pPr>
      <w:r>
        <w:rPr>
          <w:b/>
          <w:color w:val="1E3A8A"/>
        </w:rPr>
        <w:t xml:space="preserve">5. </w:t>
      </w:r>
      <w:r>
        <w:t>Kalan izin günleri tarih, yer, kişi ve belge bağlantısıyla açıklanır. Kalan izin günleri başlığı altında başvurunun hukuki yararı açıklanmıştır. İstenen sonucun neden gerekli olduğu, İş sözleşmesi ile talep arasındaki bağlantı kurularak gösterilmiştir.</w:t>
      </w:r>
    </w:p>
    <w:p>
      <w:pPr>
        <w:keepLines w:val="0"/>
        <w:ind w:firstLine="340"/>
      </w:pPr>
      <w:r>
        <w:rPr>
          <w:b/>
          <w:color w:val="1E3A8A"/>
        </w:rPr>
        <w:t xml:space="preserve">6. </w:t>
      </w:r>
      <w:r>
        <w:t>Son brüt ücret tarih, yer, kişi ve belge bağlantısıyla açıklanır. Son brüt ücret konusunda örnek olayın özel koşulları belirtilmiş; varsayıma dayalı ifade kullanılmamıştır. Fesih belgesi mevcut değilse belgenin hangi kurumdan ve hangi dönem için getirtilmesi istendiği ayrıca yazılmalıdır.</w:t>
      </w:r>
    </w:p>
    <w:p>
      <w:pPr>
        <w:pStyle w:val="Heading1"/>
      </w:pPr>
      <w:r>
        <w:t>HUKUKİ DEĞERLENDİRME</w:t>
      </w:r>
    </w:p>
    <w:p>
      <w:r>
        <w:t>Başvurunun hukuki dayanağı 4857 sayılı İş Kanunu m.53-59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4857 sayılı İş Kanunu m.53-59</w:t>
      </w:r>
    </w:p>
    <w:p>
      <w:r>
        <w:t>4857 sayılı İş Kanunu m.53-59 hükümleri başvurunun maddi ve usul şartlarını belirler. Güncel resmî metin, tebliğ ve işlem tarihinde birlikte değerlendirilir.</w:t>
      </w:r>
    </w:p>
    <w:p>
      <w:pPr>
        <w:pStyle w:val="Heading1"/>
      </w:pPr>
      <w:r>
        <w:t>DELİLLER</w:t>
      </w:r>
    </w:p>
    <w:p>
      <w:r>
        <w:t>1. Ek-1: İzin kayıt belgesi — ilgili olay paragrafını doğrulayan tarihli ve okunaklı kayıt.</w:t>
      </w:r>
    </w:p>
    <w:p>
      <w:r>
        <w:t>2. Ek-2: Bordrolar — ilgili olay paragrafını doğrulayan tarihli ve okunaklı kayıt.</w:t>
      </w:r>
    </w:p>
    <w:p>
      <w:r>
        <w:t>3. Ek-3: SGK hizmet dökümü — ilgili olay paragrafını doğrulayan tarihli ve okunaklı kayıt.</w:t>
      </w:r>
    </w:p>
    <w:p>
      <w:r>
        <w:t>4. Ek-4: İş sözleşmesi — ilgili olay paragrafını doğrulayan tarihli ve okunaklı kayıt.</w:t>
      </w:r>
    </w:p>
    <w:p>
      <w:r>
        <w:t>5. Ek-5: Fesih belgesi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4857 sayılı İş Kanunu m.53-59 ve somut olaya uygulanacak diğer mevzuat.</w:t>
      </w:r>
    </w:p>
    <w:p>
      <w:pPr>
        <w:pStyle w:val="Heading1"/>
      </w:pPr>
      <w:r>
        <w:t>SONUÇ VE İSTEM</w:t>
      </w:r>
    </w:p>
    <w:p>
      <w:pPr>
        <w:keepNext/>
      </w:pPr>
      <w:r>
        <w:t>Yukarıda açıklanan ve resen dikkate alınacak nedenlerle;</w:t>
      </w:r>
    </w:p>
    <w:p>
      <w:r>
        <w:t>1. İzin kayıtlarının örneğinin verilmesi.</w:t>
      </w:r>
    </w:p>
    <w:p>
      <w:r>
        <w:t>2. Kalan izin ücretinin hesaplanıp ödenmesi.</w:t>
      </w:r>
    </w:p>
    <w:p>
      <w:r>
        <w:t>3. Faiz ve yasal hakların saklı tutulması.</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25.03.2026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İzin kayıt belgesi</w:t>
      </w:r>
    </w:p>
    <w:p>
      <w:r>
        <w:t>2. Bordrolar</w:t>
      </w:r>
    </w:p>
    <w:p>
      <w:r>
        <w:t>3. SGK hizmet dökümü</w:t>
      </w:r>
    </w:p>
    <w:p>
      <w:r>
        <w:t>4. İş sözleşmesi</w:t>
      </w:r>
    </w:p>
    <w:p>
      <w:r>
        <w:t>5. Fesih belgesi</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İşveren/insan kaynakları; ödeme olmazsa arabuluculuk bürosu</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İş sözleşmesi sona erdikten sonra alacağın zamanaşımı dolmadan.</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İzin kayıt belgesi, çalışma süresi ve kullanılan izin günleri istenir ve karşılaştırılır.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16.02.2026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İzin kayıt belgesi</w:t>
            </w:r>
          </w:p>
        </w:tc>
      </w:tr>
      <w:tr>
        <w:tc>
          <w:tcPr>
            <w:tcW w:type="dxa" w:w="3457"/>
            <w:tcMar>
              <w:top w:w="110" w:type="dxa"/>
              <w:start w:w="120" w:type="dxa"/>
              <w:bottom w:w="110" w:type="dxa"/>
              <w:end w:w="120" w:type="dxa"/>
            </w:tcMar>
          </w:tcPr>
          <w:p>
            <w:r>
              <w:t>25.03.2026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Bordrolar</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SGK hizmet dökümü</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İşe giriş ve çıkış tarihi</w:t>
            </w:r>
          </w:p>
        </w:tc>
        <w:tc>
          <w:tcPr>
            <w:tcW w:type="dxa" w:w="3457"/>
            <w:tcMar>
              <w:top w:w="110" w:type="dxa"/>
              <w:start w:w="120" w:type="dxa"/>
              <w:bottom w:w="110" w:type="dxa"/>
              <w:end w:w="120" w:type="dxa"/>
            </w:tcMar>
          </w:tcPr>
          <w:p>
            <w:r>
              <w:t>İzin kayıt belgesi</w:t>
            </w:r>
          </w:p>
        </w:tc>
        <w:tc>
          <w:tcPr>
            <w:tcW w:type="dxa" w:w="3457"/>
            <w:tcMar>
              <w:top w:w="110" w:type="dxa"/>
              <w:start w:w="120" w:type="dxa"/>
              <w:bottom w:w="110" w:type="dxa"/>
              <w:end w:w="120" w:type="dxa"/>
            </w:tcMar>
          </w:tcPr>
          <w:p>
            <w:r>
              <w:t>İzin kayıtlarının örneğinin verilmesi</w:t>
            </w:r>
          </w:p>
        </w:tc>
      </w:tr>
      <w:tr>
        <w:tc>
          <w:tcPr>
            <w:tcW w:type="dxa" w:w="3457"/>
            <w:tcMar>
              <w:top w:w="110" w:type="dxa"/>
              <w:start w:w="120" w:type="dxa"/>
              <w:bottom w:w="110" w:type="dxa"/>
              <w:end w:w="120" w:type="dxa"/>
            </w:tcMar>
          </w:tcPr>
          <w:p>
            <w:r>
              <w:t>Hak kazanılan izin günleri</w:t>
            </w:r>
          </w:p>
        </w:tc>
        <w:tc>
          <w:tcPr>
            <w:tcW w:type="dxa" w:w="3457"/>
            <w:tcMar>
              <w:top w:w="110" w:type="dxa"/>
              <w:start w:w="120" w:type="dxa"/>
              <w:bottom w:w="110" w:type="dxa"/>
              <w:end w:w="120" w:type="dxa"/>
            </w:tcMar>
          </w:tcPr>
          <w:p>
            <w:r>
              <w:t>Bordrolar</w:t>
            </w:r>
          </w:p>
        </w:tc>
        <w:tc>
          <w:tcPr>
            <w:tcW w:type="dxa" w:w="3457"/>
            <w:tcMar>
              <w:top w:w="110" w:type="dxa"/>
              <w:start w:w="120" w:type="dxa"/>
              <w:bottom w:w="110" w:type="dxa"/>
              <w:end w:w="120" w:type="dxa"/>
            </w:tcMar>
          </w:tcPr>
          <w:p>
            <w:r>
              <w:t>Kalan izin ücretinin hesaplanıp ödenmesi</w:t>
            </w:r>
          </w:p>
        </w:tc>
      </w:tr>
      <w:tr>
        <w:tc>
          <w:tcPr>
            <w:tcW w:type="dxa" w:w="3457"/>
            <w:tcMar>
              <w:top w:w="110" w:type="dxa"/>
              <w:start w:w="120" w:type="dxa"/>
              <w:bottom w:w="110" w:type="dxa"/>
              <w:end w:w="120" w:type="dxa"/>
            </w:tcMar>
          </w:tcPr>
          <w:p>
            <w:r>
              <w:t>Kullanılan izinler</w:t>
            </w:r>
          </w:p>
        </w:tc>
        <w:tc>
          <w:tcPr>
            <w:tcW w:type="dxa" w:w="3457"/>
            <w:tcMar>
              <w:top w:w="110" w:type="dxa"/>
              <w:start w:w="120" w:type="dxa"/>
              <w:bottom w:w="110" w:type="dxa"/>
              <w:end w:w="120" w:type="dxa"/>
            </w:tcMar>
          </w:tcPr>
          <w:p>
            <w:r>
              <w:t>SGK hizmet dökümü</w:t>
            </w:r>
          </w:p>
        </w:tc>
        <w:tc>
          <w:tcPr>
            <w:tcW w:type="dxa" w:w="3457"/>
            <w:tcMar>
              <w:top w:w="110" w:type="dxa"/>
              <w:start w:w="120" w:type="dxa"/>
              <w:bottom w:w="110" w:type="dxa"/>
              <w:end w:w="120" w:type="dxa"/>
            </w:tcMar>
          </w:tcPr>
          <w:p>
            <w:r>
              <w:t>Faiz ve yasal hakların saklı tutulması</w:t>
            </w:r>
          </w:p>
        </w:tc>
      </w:tr>
      <w:tr>
        <w:tc>
          <w:tcPr>
            <w:tcW w:type="dxa" w:w="3457"/>
            <w:tcMar>
              <w:top w:w="110" w:type="dxa"/>
              <w:start w:w="120" w:type="dxa"/>
              <w:bottom w:w="110" w:type="dxa"/>
              <w:end w:w="120" w:type="dxa"/>
            </w:tcMar>
          </w:tcPr>
          <w:p>
            <w:r>
              <w:t>Kalan izin günleri</w:t>
            </w:r>
          </w:p>
        </w:tc>
        <w:tc>
          <w:tcPr>
            <w:tcW w:type="dxa" w:w="3457"/>
            <w:tcMar>
              <w:top w:w="110" w:type="dxa"/>
              <w:start w:w="120" w:type="dxa"/>
              <w:bottom w:w="110" w:type="dxa"/>
              <w:end w:w="120" w:type="dxa"/>
            </w:tcMar>
          </w:tcPr>
          <w:p>
            <w:r>
              <w:t>İş sözleşmesi</w:t>
            </w:r>
          </w:p>
        </w:tc>
        <w:tc>
          <w:tcPr>
            <w:tcW w:type="dxa" w:w="3457"/>
            <w:tcMar>
              <w:top w:w="110" w:type="dxa"/>
              <w:start w:w="120" w:type="dxa"/>
              <w:bottom w:w="110" w:type="dxa"/>
              <w:end w:w="120" w:type="dxa"/>
            </w:tcMar>
          </w:tcPr>
          <w:p>
            <w:r>
              <w:t>İzin kayıtlarının örneğinin verilmesi</w:t>
            </w:r>
          </w:p>
        </w:tc>
      </w:tr>
      <w:tr>
        <w:tc>
          <w:tcPr>
            <w:tcW w:type="dxa" w:w="3457"/>
            <w:tcMar>
              <w:top w:w="110" w:type="dxa"/>
              <w:start w:w="120" w:type="dxa"/>
              <w:bottom w:w="110" w:type="dxa"/>
              <w:end w:w="120" w:type="dxa"/>
            </w:tcMar>
          </w:tcPr>
          <w:p>
            <w:r>
              <w:t>Son brüt ücret</w:t>
            </w:r>
          </w:p>
        </w:tc>
        <w:tc>
          <w:tcPr>
            <w:tcW w:type="dxa" w:w="3457"/>
            <w:tcMar>
              <w:top w:w="110" w:type="dxa"/>
              <w:start w:w="120" w:type="dxa"/>
              <w:bottom w:w="110" w:type="dxa"/>
              <w:end w:w="120" w:type="dxa"/>
            </w:tcMar>
          </w:tcPr>
          <w:p>
            <w:r>
              <w:t>Fesih belgesi</w:t>
            </w:r>
          </w:p>
        </w:tc>
        <w:tc>
          <w:tcPr>
            <w:tcW w:type="dxa" w:w="3457"/>
            <w:tcMar>
              <w:top w:w="110" w:type="dxa"/>
              <w:start w:w="120" w:type="dxa"/>
              <w:bottom w:w="110" w:type="dxa"/>
              <w:end w:w="120" w:type="dxa"/>
            </w:tcMar>
          </w:tcPr>
          <w:p>
            <w:r>
              <w:t>Kalan izin ücretinin hesaplanıp ödenmesi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İş sözleşmesi sona erdikten sonra alacağın zamanaşımı dolmadan.</w:t>
      </w:r>
    </w:p>
    <w:p>
      <w:r>
        <w:t>• Görev/yetki riski: İşveren/insan kaynakları; ödeme olmazsa arabuluculuk bürosu</w:t>
      </w:r>
    </w:p>
    <w:p>
      <w:r>
        <w:t>• Ön koşul riski: İzin kayıt belgesi, çalışma süresi ve kullanılan izin günleri istenir ve karşılaştırılır.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Kullanılmayan Yıllık İzin Ücreti Talep Dilekçesi Örneği 2026 | Word İndir</dc:title>
  <dc:subject>yıllık izin ücreti talep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