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KOVUŞTURMAYA YER OLMADIĞINA DAIR KARARA (KYOK) İTIRAZ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KARARI VEREN CUMHURIYET SAVCISININ GÖREV YAPTIĞI AĞIR CEZA MAHKEMESI MERKEZINDEKI SULH CEZA HÂKIMLIĞI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İTİRAZ EDEN/SUÇTAN ZARAR GÖREN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ŞÜPHELİLER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Kovuşturmaya yer olmadığına dair karara CMK m.173 uyarınca itirazdır.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cMK m.173 uyarınca suçtan zarar gören, KYOK kararına tebliğden itibaren iki hafta içinde itiraz edebilir. İtiraz soyut memnuniyetsizlik değil; eksik toplanan delil, hatalı hukuki değerlendirme ve yeterli şüpheyi ortaya koyan somut veri üzerine kurulmalıdır.</w:t>
      </w:r>
    </w:p>
    <w:p>
      <w:pPr/>
      <w:r>
        <w:rPr>
          <w:b/>
        </w:rPr>
        <w:t xml:space="preserve">2. </w:t>
      </w:r>
      <w:r>
        <w:t>[BAŞSAVCILIK/SORUŞTURMA] sayılı dosyada [TARİH] tarihli KYOK verildi.</w:t>
      </w:r>
    </w:p>
    <w:p>
      <w:pPr/>
      <w:r>
        <w:rPr>
          <w:b/>
        </w:rPr>
        <w:t xml:space="preserve">3. </w:t>
      </w:r>
      <w:r>
        <w:t>Karar [TEBLİĞ TARİHİ]te tebliğ edildi; itiraz iki haftalık sürededir.</w:t>
      </w:r>
    </w:p>
    <w:p>
      <w:pPr/>
      <w:r>
        <w:rPr>
          <w:b/>
        </w:rPr>
        <w:t xml:space="preserve">4. </w:t>
      </w:r>
      <w:r>
        <w:t>[KAMERA/HTS/TANIK/BANKA/BİLİRKİŞİ] delili hiç toplanmadı veya eksik değerlendirildi.</w:t>
      </w:r>
    </w:p>
    <w:p>
      <w:pPr/>
      <w:r>
        <w:rPr>
          <w:b/>
        </w:rPr>
        <w:t xml:space="preserve">5. </w:t>
      </w:r>
      <w:r>
        <w:t>Mevcut deliller birlikte değerlendirildiğinde kamu davası açmaya yeterli şüphe vardır.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CMK m.170/2: </w:t>
      </w:r>
      <w:r>
        <w:t>Toplanan deliller suçun işlendiği hususunda yeterli şüphe oluşturuyorsa Cumhuriyet savcısı iddianame düzenler.</w:t>
      </w:r>
    </w:p>
    <w:p>
      <w:pPr>
        <w:ind w:left="312"/>
      </w:pPr>
      <w:r>
        <w:rPr>
          <w:b/>
          <w:color w:val="1E3A8A"/>
        </w:rPr>
        <w:t xml:space="preserve">CMK m.172: </w:t>
      </w:r>
      <w:r>
        <w:t>Kamu davası açmak için yeterli şüphe oluşturacak delil elde edilememesi veya kovuşturma olanağının bulunmaması hâlinde KYOK verilir.</w:t>
      </w:r>
    </w:p>
    <w:p>
      <w:pPr>
        <w:ind w:left="312"/>
      </w:pPr>
      <w:r>
        <w:rPr>
          <w:b/>
          <w:color w:val="1E3A8A"/>
        </w:rPr>
        <w:t xml:space="preserve">CMK m.173: </w:t>
      </w:r>
      <w:r>
        <w:t>Suçtan zarar gören KYOK’a tebliğden itibaren iki hafta içinde itiraz edebilir; hâkim soruşturmanın genişletilmesini isteyebilir.</w:t>
      </w:r>
    </w:p>
    <w:p>
      <w:pPr>
        <w:ind w:left="312"/>
      </w:pPr>
      <w:r>
        <w:rPr>
          <w:b/>
          <w:color w:val="1E3A8A"/>
        </w:rPr>
        <w:t xml:space="preserve">CMK m.160: </w:t>
      </w:r>
      <w:r>
        <w:t>Savcı maddi gerçeği araştırmak ve şüphelinin lehine/aleyhine delilleri toplamakla yükümlüdür.</w:t>
      </w:r>
    </w:p>
    <w:p>
      <w:pPr>
        <w:pStyle w:val="Heading1"/>
      </w:pPr>
      <w:r>
        <w:t>HUKUKİ NEDENLER</w:t>
      </w:r>
    </w:p>
    <w:p>
      <w:r>
        <w:t>CMK m.170/2, CMK m.172, CMK m.173, CMK m.160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KYOK ve tebliğ belgesi</w:t>
      </w:r>
    </w:p>
    <w:p>
      <w:pPr/>
      <w:r>
        <w:rPr>
          <w:b/>
        </w:rPr>
        <w:t xml:space="preserve">2. </w:t>
      </w:r>
      <w:r>
        <w:t>Şikâyet dilekçesi ve ekleri</w:t>
      </w:r>
    </w:p>
    <w:p>
      <w:pPr/>
      <w:r>
        <w:rPr>
          <w:b/>
        </w:rPr>
        <w:t xml:space="preserve">3. </w:t>
      </w:r>
      <w:r>
        <w:t>Toplanmayan delillerin açık listesi</w:t>
      </w:r>
    </w:p>
    <w:p>
      <w:pPr/>
      <w:r>
        <w:rPr>
          <w:b/>
        </w:rPr>
        <w:t xml:space="preserve">4. </w:t>
      </w:r>
      <w:r>
        <w:t>Tanık/uzman raporu</w:t>
      </w:r>
    </w:p>
    <w:p>
      <w:pPr/>
      <w:r>
        <w:rPr>
          <w:b/>
        </w:rPr>
        <w:t xml:space="preserve">5. </w:t>
      </w:r>
      <w:r>
        <w:t>Soruşturma dosyası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KYOK kararının kaldırılması,</w:t>
      </w:r>
    </w:p>
    <w:p>
      <w:pPr>
        <w:ind w:left="283"/>
      </w:pPr>
      <w:r>
        <w:rPr>
          <w:b/>
        </w:rPr>
        <w:t xml:space="preserve">2. </w:t>
      </w:r>
      <w:r>
        <w:t>Belirtilen soruşturma işlemlerinin yaptırılması,</w:t>
      </w:r>
    </w:p>
    <w:p>
      <w:pPr>
        <w:ind w:left="283"/>
      </w:pPr>
      <w:r>
        <w:rPr>
          <w:b/>
        </w:rPr>
        <w:t xml:space="preserve">3. </w:t>
      </w:r>
      <w:r>
        <w:t>Yeterli şüphe oluştuğundan iddianame düzenlenmesi için dosyanın Başsavcılığa gönderilmesi,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İTİRAZ EDEN/SUÇTAN ZARAR GÖREN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KYOK ve tebliğ belgesi</w:t>
      </w:r>
    </w:p>
    <w:p>
      <w:pPr/>
      <w:r>
        <w:t>2. Şikâyet dilekçesi ve ekleri</w:t>
      </w:r>
    </w:p>
    <w:p>
      <w:pPr/>
      <w:r>
        <w:t>3. Toplanmayan delillerin açık listesi</w:t>
      </w:r>
    </w:p>
    <w:p>
      <w:pPr/>
      <w:r>
        <w:t>4. Tanık/uzman raporu</w:t>
      </w:r>
    </w:p>
    <w:p>
      <w:pPr/>
      <w:r>
        <w:t>5. Soruşturma dosyası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 veren Cumhuriyet savcısının görev yaptığı ağır ceza mahkemesi merkezindeki Sulh Ceza Hâkimliği; dilekçe kararı veren Başsavcılığa da teslim edilebilir.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KYOK kararının suçtan zarar görene tebliğinden itibaren iki haftadır.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İtirazda kamu davası açmaya yeterli şüphe oluşturan mevcut deliller ve yapılmamış soruşturma işlemleri tek tek gösterilir.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[BAŞSAVCILIK/SORUŞTURMA] sayılı dosyada [TARİH] tarihli KYOK verildi.</w:t>
      </w:r>
    </w:p>
    <w:p>
      <w:pPr/>
      <w:r>
        <w:t>Karar □ [TEBLİĞ TARİHİ]te tebliğ edildi; itiraz iki haftalık sürededir.</w:t>
      </w:r>
    </w:p>
    <w:p>
      <w:pPr/>
      <w:r>
        <w:t>□ [KAMERA/HTS/TANIK/BANKA/BİLİRKİŞİ] delili hiç toplanmadı veya eksik değerlendirildi.</w:t>
      </w:r>
    </w:p>
    <w:p>
      <w:pPr/>
      <w:r>
        <w:t>Mevcut deliller birlikte değerlendirildiğinde kamu davası açmaya yeterli şüphe vardır.</w:t>
      </w:r>
    </w:p>
    <w:p>
      <w:pPr>
        <w:pStyle w:val="Heading2"/>
      </w:pPr>
      <w:r>
        <w:t>Başvuru öncesi kritik kontroller</w:t>
      </w:r>
    </w:p>
    <w:p>
      <w:pPr/>
      <w:r>
        <w:t>□ Mahkûmiyet ispatı aramayın; soruşturma sonunda ölçüt kamu davası açmaya yeterli şüphedir.</w:t>
      </w:r>
    </w:p>
    <w:p>
      <w:pPr/>
      <w:r>
        <w:t>□ Toplanmayan her delilin nereden ve nasıl temin edileceğini yazın.</w:t>
      </w:r>
    </w:p>
    <w:p>
      <w:pPr/>
      <w:r>
        <w:t>□ Tebliğden iki haftalık süreyi belgeleyin.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CMK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Savcılık soruşturması ve haklar</w:t>
        </w:r>
      </w:hyperlink>
    </w:p>
    <w:p>
      <w:hyperlink r:id="rId13">
        <w:r>
          <w:rPr>
            <w:color w:val="1e3a8a"/>
            <w:u w:val="single"/>
          </w:rPr>
          <w:t>Ceza davası aşamaları</w:t>
        </w:r>
      </w:hyperlink>
    </w:p>
    <w:p>
      <w:hyperlink r:id="rId14">
        <w:r>
          <w:rPr>
            <w:color w:val="1e3a8a"/>
            <w:u w:val="single"/>
          </w:rPr>
          <w:t>UYAP Vatandaş Portalı dosya sorgulama</w:t>
        </w:r>
      </w:hyperlink>
    </w:p>
    <w:p>
      <w:hyperlink r:id="rId15">
        <w:r>
          <w:rPr>
            <w:color w:val="1e3a8a"/>
            <w:u w:val="single"/>
          </w:rPr>
          <w:t>Mersin ceza hukuku rehberi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271.pdf" TargetMode="External"/><Relationship Id="rId12" Type="http://schemas.openxmlformats.org/officeDocument/2006/relationships/hyperlink" Target="https://halilbakirci.av.tr/sorusturma-nedir-savcilik-sureci-ve-haklar/" TargetMode="External"/><Relationship Id="rId13" Type="http://schemas.openxmlformats.org/officeDocument/2006/relationships/hyperlink" Target="https://halilbakirci.av.tr/ceza-davasi-nedir/" TargetMode="External"/><Relationship Id="rId14" Type="http://schemas.openxmlformats.org/officeDocument/2006/relationships/hyperlink" Target="https://halilbakirci.av.tr/uyap-vatandas-portali-dosya-sorgulama/" TargetMode="External"/><Relationship Id="rId15" Type="http://schemas.openxmlformats.org/officeDocument/2006/relationships/hyperlink" Target="https://halilbakirci.av.tr/mersin-ceza-avukati-bul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Kovuşturmaya Yer Olmadığına Dair Karara (KYOK) İtiraz Dilekçesi</dc:title>
  <dc:subject>kyok itiraz dilekçesi</dc:subject>
  <dc:creator>Av. Halil Bakırcı</dc:creator>
  <cp:keywords>kyok itiraz dilekçesi, dilekçe örneği, Word indir, Ceza Muhakemesi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