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MALA ZARAR VERME ŞIKÂYET DILEKÇESI – MAHKEME AŞAMASI</w:t>
      </w:r>
    </w:p>
    <w:p>
      <w:pPr>
        <w:jc w:val="center"/>
        <w:spacing w:before="120" w:after="220" w:line="276" w:lineRule="auto"/>
      </w:pPr>
      <w:r>
        <w:rPr>
          <w:rFonts w:ascii="Times New Roman" w:hAnsi="Times New Roman" w:eastAsia="Times New Roman"/>
          <w:b/>
          <w:sz w:val="25"/>
          <w:szCs w:val="25"/>
        </w:rPr>
        <w:t xml:space="preserve">[YETKİLİ YER] NÖBETÇİ ASLİYE CEZA MAHKEMESİ SAYIN HÂKİMLİĞİNE</w:t>
      </w:r>
    </w:p>
    <w:p>
      <w:pPr>
        <w:spacing w:after="60"/>
        <w:tabs>
          <w:tab w:val="left" w:pos="2700"/>
        </w:tabs>
      </w:pPr>
      <w:r>
        <w:rPr>
          <w:rFonts w:ascii="Times New Roman" w:hAnsi="Times New Roman" w:eastAsia="Times New Roman"/>
          <w:b/>
          <w:sz w:val="23"/>
          <w:szCs w:val="23"/>
        </w:rPr>
        <w:t xml:space="preserve">DOSYA NO	: </w:t>
      </w:r>
      <w:r>
        <w:rPr>
          <w:rFonts w:ascii="Times New Roman" w:hAnsi="Times New Roman" w:eastAsia="Times New Roman"/>
          <w:sz w:val="23"/>
          <w:szCs w:val="23"/>
        </w:rPr>
        <w:t xml:space="preserve">[ESAS NO]</w:t>
      </w:r>
    </w:p>
    <w:p>
      <w:pPr>
        <w:spacing w:after="60"/>
        <w:tabs>
          <w:tab w:val="left" w:pos="2700"/>
        </w:tabs>
      </w:pPr>
      <w:r>
        <w:rPr>
          <w:rFonts w:ascii="Times New Roman" w:hAnsi="Times New Roman" w:eastAsia="Times New Roman"/>
          <w:b/>
          <w:sz w:val="23"/>
          <w:szCs w:val="23"/>
        </w:rPr>
        <w:t xml:space="preserve">KATILAN	: </w:t>
      </w:r>
      <w:r>
        <w:rPr>
          <w:rFonts w:ascii="Times New Roman" w:hAnsi="Times New Roman" w:eastAsia="Times New Roman"/>
          <w:sz w:val="23"/>
          <w:szCs w:val="23"/>
        </w:rPr>
        <w:t xml:space="preserve">[MALİK / ZİLYET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SANIK	: </w:t>
      </w:r>
      <w:r>
        <w:rPr>
          <w:rFonts w:ascii="Times New Roman" w:hAnsi="Times New Roman" w:eastAsia="Times New Roman"/>
          <w:sz w:val="23"/>
          <w:szCs w:val="23"/>
        </w:rPr>
        <w:t xml:space="preserve">[AD SOYAD]</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Mala zarar verme eylemi nedeniyle katılma, hasarın tespiti, delillerin toplanması ve sanığın cezalandırılması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Bu örnek kovuşturma aşamasındadır. İlk şikâyet savcılığa/kolluğa yapılır. Şikâyet koşulu ve nitelikli hal somut eyleme göre değerlendirilir.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Katılana ait [ARAÇ/TAŞINMAZ/EŞYA] sanık tarafından [TARİH] tarihinde [KIRMA/ÇİZME/YAKMA/BOZMA] suretiyle zarar görmüştür. Eylem yeri ve hasarın ilk durumu fotoğraf ve tutanakla kaydedilmiştir.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Malın zarar öncesi durumu ile eylem sonrası hasar arasındaki fark, servis/ekspertiz ve tanık kayıtlarıyla ortaya konulmaktadır. Hasarın olağan yıpranma veya başka nedenden kaynaklanmadığı belirlenmelidir.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Kamera görüntüsü, olay yeri tutanağı ve sanığın olayla bağlantısını gösteren iletişim/konum delilleri dosyaya sunulmuş veya celbi talep edilmiştir.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Onarım bedeli [TUTAR] TL olup fatura/ekspertizle belgelidir. Ceza dosyasındaki zarar tespiti ile özel hukuk kaynaklı tazminat haklarımız birbirinden bağımsız olarak saklıdır.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Ceza yargılamasında olay anlatımı, suçun maddi unsurlarıyla doğrudan bağlantılı kurulmalıdır. Tarih, yer, fail, mağdur, kullanılan araç ve eylemin sonucu mümkün olduğunca somutlaştırılmalı; hukuki nitelendirme yapılırken delilin gösterdiğinden ileri bir kesinlik kurulmamamalıdır.</w:t>
      </w:r>
    </w:p>
    <w:p>
      <w:pPr>
        <w:jc w:val="both"/>
        <w:spacing w:before="0" w:after="130" w:line="276" w:lineRule="auto"/>
        <w:ind w:firstLine="360"/>
      </w:pPr>
      <w:r>
        <w:rPr>
          <w:rFonts w:ascii="Times New Roman" w:hAnsi="Times New Roman" w:eastAsia="Times New Roman"/>
          <w:sz w:val="23"/>
          <w:szCs w:val="23"/>
        </w:rPr>
        <w:t xml:space="preserve">6. Dijital deliller bakımından yalnız ekran görüntüsüyle yetinilmemeli; asıl cihaz, hesap bilgileri, URL, zaman damgası ve platform kayıtlarının korunması sağlanmalıdır. Mahkemece yapılacak değerlendirmede delilin elde ediliş biçimi ve bütünlüğü ayrıca önem taşır.</w:t>
      </w:r>
    </w:p>
    <w:p>
      <w:pPr>
        <w:jc w:val="both"/>
        <w:spacing w:before="0" w:after="130" w:line="276" w:lineRule="auto"/>
        <w:ind w:firstLine="360"/>
      </w:pPr>
      <w:r>
        <w:rPr>
          <w:rFonts w:ascii="Times New Roman" w:hAnsi="Times New Roman" w:eastAsia="Times New Roman"/>
          <w:sz w:val="23"/>
          <w:szCs w:val="23"/>
        </w:rPr>
        <w:t xml:space="preserve">7. Katılma ve şikâyet iradesi açıkça belirtilmeli, soruşturma aşamasında toplanmayan deliller somut kurum ve zaman aralığı gösterilerek istenmelidir. Ceza dosyasındaki maddi zarar veya özel hukuk hakları varsa bunların saklı tutulduğu açıkça yazılır.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ASLİYE CEZA MAHKEMESİ SAYIN HÂKİMLİĞİNE hitabıyla kurulmuştur. Somut dosyanın yetkili yeri, taraf sıfatı, dava şartı ve ön başvuru koşulları dosya belgeleri üzerinden ayrıca kontrol edilmelidir. Bu örnek kovuşturma aşamasındadır. İlk şikâyet savcılığa/kolluğa yapılır. Şikâyet koşulu ve nitelikli hal somut eyleme göre değerlendirilir.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Fotoğraf/video ve kamera kayıtları, Servis/ekspertiz raporu, Fatura ve onarım belgeleri, Olay yeri/kolluk tutanağı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Mala Zarar Verme Şikâyet Dilekçesi – Mahkeme Aşaması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Katılma talebinin kabulüne; Hasarın bilirkişi/ekspertizle tespitine; Eksik kamera ve olay yeri kayıtlarının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mala zarar verme şikâyet dilekçesi – mahkeme aşaması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5237 sayılı TCK m.151 ve olayın niteliğine göre m.152; 5271 sayılı CMK m.234, m.237 ve devamı.</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Fotoğraf/video ve kamera kayıtları</w:t>
      </w:r>
    </w:p>
    <w:p>
      <w:pPr>
        <w:jc w:val="left"/>
        <w:spacing w:before="0" w:after="60" w:line="276" w:lineRule="auto"/>
      </w:pPr>
      <w:r>
        <w:rPr>
          <w:rFonts w:ascii="Times New Roman" w:hAnsi="Times New Roman" w:eastAsia="Times New Roman"/>
          <w:sz w:val="23"/>
          <w:szCs w:val="23"/>
        </w:rPr>
        <w:t xml:space="preserve">2. Servis/ekspertiz raporu</w:t>
      </w:r>
    </w:p>
    <w:p>
      <w:pPr>
        <w:jc w:val="left"/>
        <w:spacing w:before="0" w:after="60" w:line="276" w:lineRule="auto"/>
      </w:pPr>
      <w:r>
        <w:rPr>
          <w:rFonts w:ascii="Times New Roman" w:hAnsi="Times New Roman" w:eastAsia="Times New Roman"/>
          <w:sz w:val="23"/>
          <w:szCs w:val="23"/>
        </w:rPr>
        <w:t xml:space="preserve">3. Fatura ve onarım belgeleri</w:t>
      </w:r>
    </w:p>
    <w:p>
      <w:pPr>
        <w:jc w:val="left"/>
        <w:spacing w:before="0" w:after="60" w:line="276" w:lineRule="auto"/>
      </w:pPr>
      <w:r>
        <w:rPr>
          <w:rFonts w:ascii="Times New Roman" w:hAnsi="Times New Roman" w:eastAsia="Times New Roman"/>
          <w:sz w:val="23"/>
          <w:szCs w:val="23"/>
        </w:rPr>
        <w:t xml:space="preserve">4. Olay yeri/kolluk tutanağı</w:t>
      </w:r>
    </w:p>
    <w:p>
      <w:pPr>
        <w:jc w:val="left"/>
        <w:spacing w:before="0" w:after="60" w:line="276" w:lineRule="auto"/>
      </w:pPr>
      <w:r>
        <w:rPr>
          <w:rFonts w:ascii="Times New Roman" w:hAnsi="Times New Roman" w:eastAsia="Times New Roman"/>
          <w:sz w:val="23"/>
          <w:szCs w:val="23"/>
        </w:rPr>
        <w:t xml:space="preserve">5. Tanıklar</w:t>
      </w:r>
    </w:p>
    <w:p>
      <w:pPr>
        <w:jc w:val="left"/>
        <w:spacing w:before="0" w:after="60" w:line="276" w:lineRule="auto"/>
      </w:pPr>
      <w:r>
        <w:rPr>
          <w:rFonts w:ascii="Times New Roman" w:hAnsi="Times New Roman" w:eastAsia="Times New Roman"/>
          <w:sz w:val="23"/>
          <w:szCs w:val="23"/>
        </w:rPr>
        <w:t xml:space="preserve">6. Soruşturma dosyası</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Katılma talebinin kabulüne,</w:t>
      </w:r>
    </w:p>
    <w:p>
      <w:pPr>
        <w:jc w:val="both"/>
        <w:spacing w:before="0" w:after="60" w:line="276" w:lineRule="auto"/>
      </w:pPr>
      <w:r>
        <w:rPr>
          <w:rFonts w:ascii="Times New Roman" w:hAnsi="Times New Roman" w:eastAsia="Times New Roman"/>
          <w:sz w:val="23"/>
          <w:szCs w:val="23"/>
        </w:rPr>
        <w:t xml:space="preserve">2. Hasarın bilirkişi/ekspertizle tespitine,</w:t>
      </w:r>
    </w:p>
    <w:p>
      <w:pPr>
        <w:jc w:val="both"/>
        <w:spacing w:before="0" w:after="60" w:line="276" w:lineRule="auto"/>
      </w:pPr>
      <w:r>
        <w:rPr>
          <w:rFonts w:ascii="Times New Roman" w:hAnsi="Times New Roman" w:eastAsia="Times New Roman"/>
          <w:sz w:val="23"/>
          <w:szCs w:val="23"/>
        </w:rPr>
        <w:t xml:space="preserve">3. Eksik kamera ve olay yeri kayıtlarının celbine,</w:t>
      </w:r>
    </w:p>
    <w:p>
      <w:pPr>
        <w:jc w:val="both"/>
        <w:spacing w:before="0" w:after="60" w:line="276" w:lineRule="auto"/>
      </w:pPr>
      <w:r>
        <w:rPr>
          <w:rFonts w:ascii="Times New Roman" w:hAnsi="Times New Roman" w:eastAsia="Times New Roman"/>
          <w:sz w:val="23"/>
          <w:szCs w:val="23"/>
        </w:rPr>
        <w:t xml:space="preserve">4. Sanığın eylemine uyan TCK hükümleri uyarınca cezalandırılmasına,</w:t>
      </w:r>
    </w:p>
    <w:p>
      <w:pPr>
        <w:jc w:val="both"/>
        <w:spacing w:before="0" w:after="60" w:line="276" w:lineRule="auto"/>
      </w:pPr>
      <w:r>
        <w:rPr>
          <w:rFonts w:ascii="Times New Roman" w:hAnsi="Times New Roman" w:eastAsia="Times New Roman"/>
          <w:sz w:val="23"/>
          <w:szCs w:val="23"/>
        </w:rPr>
        <w:t xml:space="preserve">5. Yargılama giderleri ve vekâlet ücretinin sanığa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Katılan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Fotoğraf/video ve kamera kayıtları</w:t>
      </w:r>
    </w:p>
    <w:p>
      <w:pPr>
        <w:jc w:val="left"/>
        <w:spacing w:before="0" w:after="50" w:line="276" w:lineRule="auto"/>
      </w:pPr>
      <w:r>
        <w:rPr>
          <w:rFonts w:ascii="Times New Roman" w:hAnsi="Times New Roman" w:eastAsia="Times New Roman"/>
          <w:sz w:val="23"/>
          <w:szCs w:val="23"/>
        </w:rPr>
        <w:t xml:space="preserve">Ek-2: Servis/ekspertiz raporu</w:t>
      </w:r>
    </w:p>
    <w:p>
      <w:pPr>
        <w:jc w:val="left"/>
        <w:spacing w:before="0" w:after="50" w:line="276" w:lineRule="auto"/>
      </w:pPr>
      <w:r>
        <w:rPr>
          <w:rFonts w:ascii="Times New Roman" w:hAnsi="Times New Roman" w:eastAsia="Times New Roman"/>
          <w:sz w:val="23"/>
          <w:szCs w:val="23"/>
        </w:rPr>
        <w:t xml:space="preserve">Ek-3: Fatura ve onarım belgeleri</w:t>
      </w:r>
    </w:p>
    <w:p>
      <w:pPr>
        <w:jc w:val="left"/>
        <w:spacing w:before="0" w:after="50" w:line="276" w:lineRule="auto"/>
      </w:pPr>
      <w:r>
        <w:rPr>
          <w:rFonts w:ascii="Times New Roman" w:hAnsi="Times New Roman" w:eastAsia="Times New Roman"/>
          <w:sz w:val="23"/>
          <w:szCs w:val="23"/>
        </w:rPr>
        <w:t xml:space="preserve">Ek-4: Olay yeri/kolluk tutanağı</w:t>
      </w:r>
    </w:p>
    <w:p>
      <w:pPr>
        <w:jc w:val="left"/>
        <w:spacing w:before="0" w:after="50" w:line="276" w:lineRule="auto"/>
      </w:pPr>
      <w:r>
        <w:rPr>
          <w:rFonts w:ascii="Times New Roman" w:hAnsi="Times New Roman" w:eastAsia="Times New Roman"/>
          <w:sz w:val="23"/>
          <w:szCs w:val="23"/>
        </w:rPr>
        <w:t xml:space="preserve">Ek-5: Tanıklar</w:t>
      </w:r>
    </w:p>
    <w:p>
      <w:pPr>
        <w:jc w:val="left"/>
        <w:spacing w:before="0" w:after="50" w:line="276" w:lineRule="auto"/>
      </w:pPr>
      <w:r>
        <w:rPr>
          <w:rFonts w:ascii="Times New Roman" w:hAnsi="Times New Roman" w:eastAsia="Times New Roman"/>
          <w:sz w:val="23"/>
          <w:szCs w:val="23"/>
        </w:rPr>
        <w:t xml:space="preserve">Ek-6: Soruşturma dosyası</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 Zarar Verme Şikâyet Dilekçesi – Mahkeme Aşaması</dc:title>
  <dc:subject>Profesyonel örnek dilekçe – düzenlenebilir Word belgesi</dc:subject>
  <dc:creator>Av. Halil Bakırcı</dc:creator>
  <cp:lastModifiedBy>Av. Halil Bakırcı</cp:lastModifiedBy>
  <dcterms:created xsi:type="dcterms:W3CDTF">2026-09-10T22:21:22Z</dcterms:created>
  <dcterms:modified xsi:type="dcterms:W3CDTF">2026-09-10T22:21:22Z</dcterms:modified>
</cp:coreProperties>
</file>