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MIRASÇILIK BELGESININ İPTALI DAVA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GÖREVLI SULH HUKUK MAHKEMESI; ÇEKIŞMELI SOYBAĞI/NÜFUS SORUNU VARSA ILGILI MAHKEME AYRIMI DEĞERLENDIRILIR.</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2026/294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Mirasçılık Belgesinin İptali Dava Dilekçesi kapsamında yanlış mirasçılık belgesinin iptali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16.02.2026 — gerçek belge tarihini yazınız</w:t>
            </w:r>
          </w:p>
        </w:tc>
      </w:tr>
    </w:tbl>
    <w:p>
      <w:pPr>
        <w:pStyle w:val="Heading1"/>
      </w:pPr>
      <w:r>
        <w:t>AÇIKLAMALAR</w:t>
      </w:r>
    </w:p>
    <w:p>
      <w:pPr>
        <w:keepLines w:val="0"/>
        <w:ind w:firstLine="340"/>
      </w:pPr>
      <w:r>
        <w:rPr>
          <w:b/>
          <w:color w:val="1E3A8A"/>
        </w:rPr>
        <w:t xml:space="preserve">1. </w:t>
      </w:r>
      <w:r>
        <w:t>Örnek olayda Bir mirasçının nüfus kaydı gözden kaçırılarak verilen veraset ilamının iptali ve yenisinin düzenlenmesi istenir. Başvurucu, uyuşmazlığı 16.02.2026 tarihinde öğrenmiş; ilk yazılı başvurusunu 25.03.2026 tarihinde yapmıştır. Bu tarihler yalnız örnek olup gerçek dosyadaki tebliğ, öğrenme veya işlem tarihleriyle değiştirilmelidir.</w:t>
      </w:r>
    </w:p>
    <w:p>
      <w:pPr>
        <w:keepLines w:val="0"/>
        <w:ind w:firstLine="340"/>
      </w:pPr>
      <w:r>
        <w:rPr>
          <w:b/>
          <w:color w:val="1E3A8A"/>
        </w:rPr>
        <w:t xml:space="preserve">2. </w:t>
      </w:r>
      <w:r>
        <w:t>Mirasbırakan ve ölüm tarihi tarih, yer, kişi ve belge bağlantısıyla açıklanır. Mirasbırakan ve ölüm tarihi bakımından olayın başlangıcı, tarafların sıfatı ve işlem tarihi birlikte gösterilmiştir. Bu olgu Mirasçılık belgesi ile doğrulanmakta; belge Ek-1 olarak sunulmaktadır.</w:t>
      </w:r>
    </w:p>
    <w:p>
      <w:pPr>
        <w:keepLines w:val="0"/>
        <w:ind w:firstLine="340"/>
      </w:pPr>
      <w:r>
        <w:rPr>
          <w:b/>
          <w:color w:val="1E3A8A"/>
        </w:rPr>
        <w:t xml:space="preserve">3. </w:t>
      </w:r>
      <w:r>
        <w:t>İptali istenen belge tarih, yer, kişi ve belge bağlantısıyla açıklanır. İptali istenen belge yönünden yalnız sonuç belirtilmemiş, işlemin nasıl gerçekleştiği ve başvurucunun hangi hakkının etkilendiği açıklanmıştır. Nüfus kayıtları, iddiayı doğrulayan temel kayıt olarak Ek-2 numarasıyla dosyaya eklenmiştir.</w:t>
      </w:r>
    </w:p>
    <w:p>
      <w:pPr>
        <w:keepLines w:val="0"/>
        <w:ind w:firstLine="340"/>
      </w:pPr>
      <w:r>
        <w:rPr>
          <w:b/>
          <w:color w:val="1E3A8A"/>
        </w:rPr>
        <w:t xml:space="preserve">4. </w:t>
      </w:r>
      <w:r>
        <w:t>Belgedeki hata tarih, yer, kişi ve belge bağlantısıyla açıklanır. Belgedeki hata somutlaştırılırken tarih sırası korunmuş ve karşı tarafın ya da kurumun işlemi açıkça gösterilmiştir. Doğum/evlilik/soybağı belgeleri üzerinde yer alan tarih ve kayıt numarası dilekçedeki anlatımla uyumludur.</w:t>
      </w:r>
    </w:p>
    <w:p>
      <w:pPr>
        <w:keepLines w:val="0"/>
        <w:ind w:firstLine="340"/>
      </w:pPr>
      <w:r>
        <w:rPr>
          <w:b/>
          <w:color w:val="1E3A8A"/>
        </w:rPr>
        <w:t xml:space="preserve">5. </w:t>
      </w:r>
      <w:r>
        <w:t>Doğru mirasçılar/paylar tarih, yer, kişi ve belge bağlantısıyla açıklanır. Doğru mirasçılar/paylar başlığı altında başvurunun hukuki yararı açıklanmıştır. İstenen sonucun neden gerekli olduğu, Vasiyetname varsa ile talep arasındaki bağlantı kurularak gösterilmiştir.</w:t>
      </w:r>
    </w:p>
    <w:p>
      <w:pPr>
        <w:keepLines w:val="0"/>
        <w:ind w:firstLine="340"/>
      </w:pPr>
      <w:r>
        <w:rPr>
          <w:b/>
          <w:color w:val="1E3A8A"/>
        </w:rPr>
        <w:t xml:space="preserve">6. </w:t>
      </w:r>
      <w:r>
        <w:t>Belgenin kullanıldığı işlemler tarih, yer, kişi ve belge bağlantısıyla açıklanır. Belgenin kullanıldığı işlemler konusunda örnek olayın özel koşulları belirtilmiş; varsayıma dayalı ifade kullanılmamıştır. Yabancı belgeler varsa tercüme/apostil mevcut değilse belgenin hangi kurumdan ve hangi dönem için getirtilmesi istendiği ayrıca yazılmalıdır.</w:t>
      </w:r>
    </w:p>
    <w:p>
      <w:pPr>
        <w:pStyle w:val="Heading1"/>
      </w:pPr>
      <w:r>
        <w:t>HUKUKİ DEĞERLENDİRME</w:t>
      </w:r>
    </w:p>
    <w:p>
      <w:r>
        <w:t>Başvurunun hukuki dayanağı 4721 sayılı TMK m.598; 6100 sayılı HMK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4721 sayılı TMK m.598</w:t>
      </w:r>
    </w:p>
    <w:p>
      <w:r>
        <w:t>4721 sayılı TMK m.598 hükümleri başvurunun maddi ve usul şartlarını belirler. Güncel resmî metin, tebliğ ve işlem tarihinde birlikte değerlendirilir.</w:t>
      </w:r>
    </w:p>
    <w:p>
      <w:pPr>
        <w:pStyle w:val="Heading2"/>
      </w:pPr>
      <w:r>
        <w:t>6100 sayılı HMK</w:t>
      </w:r>
    </w:p>
    <w:p>
      <w:r>
        <w:t>6100 sayılı HMK hükümleri başvurunun maddi ve usul şartlarını belirler. Güncel resmî metin, tebliğ ve işlem tarihinde birlikte değerlendirilir.</w:t>
      </w:r>
    </w:p>
    <w:p>
      <w:pPr>
        <w:pStyle w:val="Heading1"/>
      </w:pPr>
      <w:r>
        <w:t>DELİLLER</w:t>
      </w:r>
    </w:p>
    <w:p>
      <w:r>
        <w:t>1. Ek-1: Mirasçılık belgesi — ilgili olay paragrafını doğrulayan tarihli ve okunaklı kayıt.</w:t>
      </w:r>
    </w:p>
    <w:p>
      <w:r>
        <w:t>2. Ek-2: Nüfus kayıtları — ilgili olay paragrafını doğrulayan tarihli ve okunaklı kayıt.</w:t>
      </w:r>
    </w:p>
    <w:p>
      <w:r>
        <w:t>3. Ek-3: Doğum/evlilik/soybağı belgeleri — ilgili olay paragrafını doğrulayan tarihli ve okunaklı kayıt.</w:t>
      </w:r>
    </w:p>
    <w:p>
      <w:r>
        <w:t>4. Ek-4: Vasiyetname varsa — ilgili olay paragrafını doğrulayan tarihli ve okunaklı kayıt.</w:t>
      </w:r>
    </w:p>
    <w:p>
      <w:r>
        <w:t>5. Ek-5: Yabancı belgeler varsa tercüme/apostil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4721 sayılı TMK m.598; 6100 sayılı HMK ve somut olaya uygulanacak diğer mevzuat.</w:t>
      </w:r>
    </w:p>
    <w:p>
      <w:pPr>
        <w:pStyle w:val="Heading1"/>
      </w:pPr>
      <w:r>
        <w:t>SONUÇ VE İSTEM</w:t>
      </w:r>
    </w:p>
    <w:p>
      <w:pPr>
        <w:keepNext/>
      </w:pPr>
      <w:r>
        <w:t>Yukarıda açıklanan ve resen dikkate alınacak nedenlerle;</w:t>
      </w:r>
    </w:p>
    <w:p>
      <w:r>
        <w:t>1. Yanlış mirasçılık belgesinin iptali.</w:t>
      </w:r>
    </w:p>
    <w:p>
      <w:r>
        <w:t>2. Doğru payları gösteren yeni belge.</w:t>
      </w:r>
    </w:p>
    <w:p>
      <w:r>
        <w:t>3. İlgili kayıtlara bildirim.</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Mirasçılık belgesi</w:t>
      </w:r>
    </w:p>
    <w:p>
      <w:r>
        <w:t>2. Nüfus kayıtları</w:t>
      </w:r>
    </w:p>
    <w:p>
      <w:r>
        <w:t>3. Doğum/evlilik/soybağı belgeleri</w:t>
      </w:r>
    </w:p>
    <w:p>
      <w:r>
        <w:t>4. Vasiyetname varsa</w:t>
      </w:r>
    </w:p>
    <w:p>
      <w:r>
        <w:t>5. Yabancı belgeler varsa tercüme/apostil</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Görevli sulh hukuk mahkemesi; çekişmeli soybağı/nüfus sorunu varsa ilgili mahkeme ayrımı değerlendirilir.</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Yanlış belgeden etkilenen hukuki yarar devam ettiği sürece başvurulabilir; bağlantılı işlemlerin süreleri saklıdır.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İptali istenen belge, doğru mirasçılık ilişkisi ve nüfus/vasiyet kayıtları sunulur.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Mirasçılık belgesi</w:t>
            </w:r>
          </w:p>
        </w:tc>
      </w:tr>
      <w:tr>
        <w:tc>
          <w:tcPr>
            <w:tcW w:type="dxa" w:w="3457"/>
            <w:tcMar>
              <w:top w:w="110" w:type="dxa"/>
              <w:start w:w="120" w:type="dxa"/>
              <w:bottom w:w="110" w:type="dxa"/>
              <w:end w:w="120" w:type="dxa"/>
            </w:tcMar>
          </w:tcPr>
          <w:p>
            <w:r>
              <w:t>25.03.2026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Nüfus kayıtları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Doğum/evlilik/soybağı belgeleri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Mirasbırakan ve ölüm tarihi</w:t>
            </w:r>
          </w:p>
        </w:tc>
        <w:tc>
          <w:tcPr>
            <w:tcW w:type="dxa" w:w="3457"/>
            <w:tcMar>
              <w:top w:w="110" w:type="dxa"/>
              <w:start w:w="120" w:type="dxa"/>
              <w:bottom w:w="110" w:type="dxa"/>
              <w:end w:w="120" w:type="dxa"/>
            </w:tcMar>
          </w:tcPr>
          <w:p>
            <w:r>
              <w:t>Mirasçılık belgesi</w:t>
            </w:r>
          </w:p>
        </w:tc>
        <w:tc>
          <w:tcPr>
            <w:tcW w:type="dxa" w:w="3457"/>
            <w:tcMar>
              <w:top w:w="110" w:type="dxa"/>
              <w:start w:w="120" w:type="dxa"/>
              <w:bottom w:w="110" w:type="dxa"/>
              <w:end w:w="120" w:type="dxa"/>
            </w:tcMar>
          </w:tcPr>
          <w:p>
            <w:r>
              <w:t>Yanlış mirasçılık belgesinin iptali</w:t>
            </w:r>
          </w:p>
        </w:tc>
      </w:tr>
      <w:tr>
        <w:tc>
          <w:tcPr>
            <w:tcW w:type="dxa" w:w="3457"/>
            <w:tcMar>
              <w:top w:w="110" w:type="dxa"/>
              <w:start w:w="120" w:type="dxa"/>
              <w:bottom w:w="110" w:type="dxa"/>
              <w:end w:w="120" w:type="dxa"/>
            </w:tcMar>
          </w:tcPr>
          <w:p>
            <w:r>
              <w:t>İptali istenen belge</w:t>
            </w:r>
          </w:p>
        </w:tc>
        <w:tc>
          <w:tcPr>
            <w:tcW w:type="dxa" w:w="3457"/>
            <w:tcMar>
              <w:top w:w="110" w:type="dxa"/>
              <w:start w:w="120" w:type="dxa"/>
              <w:bottom w:w="110" w:type="dxa"/>
              <w:end w:w="120" w:type="dxa"/>
            </w:tcMar>
          </w:tcPr>
          <w:p>
            <w:r>
              <w:t>Nüfus kayıtları</w:t>
            </w:r>
          </w:p>
        </w:tc>
        <w:tc>
          <w:tcPr>
            <w:tcW w:type="dxa" w:w="3457"/>
            <w:tcMar>
              <w:top w:w="110" w:type="dxa"/>
              <w:start w:w="120" w:type="dxa"/>
              <w:bottom w:w="110" w:type="dxa"/>
              <w:end w:w="120" w:type="dxa"/>
            </w:tcMar>
          </w:tcPr>
          <w:p>
            <w:r>
              <w:t>Doğru payları gösteren yeni belge</w:t>
            </w:r>
          </w:p>
        </w:tc>
      </w:tr>
      <w:tr>
        <w:tc>
          <w:tcPr>
            <w:tcW w:type="dxa" w:w="3457"/>
            <w:tcMar>
              <w:top w:w="110" w:type="dxa"/>
              <w:start w:w="120" w:type="dxa"/>
              <w:bottom w:w="110" w:type="dxa"/>
              <w:end w:w="120" w:type="dxa"/>
            </w:tcMar>
          </w:tcPr>
          <w:p>
            <w:r>
              <w:t>Belgedeki hata</w:t>
            </w:r>
          </w:p>
        </w:tc>
        <w:tc>
          <w:tcPr>
            <w:tcW w:type="dxa" w:w="3457"/>
            <w:tcMar>
              <w:top w:w="110" w:type="dxa"/>
              <w:start w:w="120" w:type="dxa"/>
              <w:bottom w:w="110" w:type="dxa"/>
              <w:end w:w="120" w:type="dxa"/>
            </w:tcMar>
          </w:tcPr>
          <w:p>
            <w:r>
              <w:t>Doğum/evlilik/soybağı belgeleri</w:t>
            </w:r>
          </w:p>
        </w:tc>
        <w:tc>
          <w:tcPr>
            <w:tcW w:type="dxa" w:w="3457"/>
            <w:tcMar>
              <w:top w:w="110" w:type="dxa"/>
              <w:start w:w="120" w:type="dxa"/>
              <w:bottom w:w="110" w:type="dxa"/>
              <w:end w:w="120" w:type="dxa"/>
            </w:tcMar>
          </w:tcPr>
          <w:p>
            <w:r>
              <w:t>İlgili kayıtlara bildirim</w:t>
            </w:r>
          </w:p>
        </w:tc>
      </w:tr>
      <w:tr>
        <w:tc>
          <w:tcPr>
            <w:tcW w:type="dxa" w:w="3457"/>
            <w:tcMar>
              <w:top w:w="110" w:type="dxa"/>
              <w:start w:w="120" w:type="dxa"/>
              <w:bottom w:w="110" w:type="dxa"/>
              <w:end w:w="120" w:type="dxa"/>
            </w:tcMar>
          </w:tcPr>
          <w:p>
            <w:r>
              <w:t>Doğru mirasçılar/paylar</w:t>
            </w:r>
          </w:p>
        </w:tc>
        <w:tc>
          <w:tcPr>
            <w:tcW w:type="dxa" w:w="3457"/>
            <w:tcMar>
              <w:top w:w="110" w:type="dxa"/>
              <w:start w:w="120" w:type="dxa"/>
              <w:bottom w:w="110" w:type="dxa"/>
              <w:end w:w="120" w:type="dxa"/>
            </w:tcMar>
          </w:tcPr>
          <w:p>
            <w:r>
              <w:t>Vasiyetname varsa</w:t>
            </w:r>
          </w:p>
        </w:tc>
        <w:tc>
          <w:tcPr>
            <w:tcW w:type="dxa" w:w="3457"/>
            <w:tcMar>
              <w:top w:w="110" w:type="dxa"/>
              <w:start w:w="120" w:type="dxa"/>
              <w:bottom w:w="110" w:type="dxa"/>
              <w:end w:w="120" w:type="dxa"/>
            </w:tcMar>
          </w:tcPr>
          <w:p>
            <w:r>
              <w:t>Yanlış mirasçılık belgesinin iptali</w:t>
            </w:r>
          </w:p>
        </w:tc>
      </w:tr>
      <w:tr>
        <w:tc>
          <w:tcPr>
            <w:tcW w:type="dxa" w:w="3457"/>
            <w:tcMar>
              <w:top w:w="110" w:type="dxa"/>
              <w:start w:w="120" w:type="dxa"/>
              <w:bottom w:w="110" w:type="dxa"/>
              <w:end w:w="120" w:type="dxa"/>
            </w:tcMar>
          </w:tcPr>
          <w:p>
            <w:r>
              <w:t>Belgenin kullanıldığı işlemler</w:t>
            </w:r>
          </w:p>
        </w:tc>
        <w:tc>
          <w:tcPr>
            <w:tcW w:type="dxa" w:w="3457"/>
            <w:tcMar>
              <w:top w:w="110" w:type="dxa"/>
              <w:start w:w="120" w:type="dxa"/>
              <w:bottom w:w="110" w:type="dxa"/>
              <w:end w:w="120" w:type="dxa"/>
            </w:tcMar>
          </w:tcPr>
          <w:p>
            <w:r>
              <w:t>Yabancı belgeler varsa tercüme/apostil</w:t>
            </w:r>
          </w:p>
        </w:tc>
        <w:tc>
          <w:tcPr>
            <w:tcW w:type="dxa" w:w="3457"/>
            <w:tcMar>
              <w:top w:w="110" w:type="dxa"/>
              <w:start w:w="120" w:type="dxa"/>
              <w:bottom w:w="110" w:type="dxa"/>
              <w:end w:w="120" w:type="dxa"/>
            </w:tcMar>
          </w:tcPr>
          <w:p>
            <w:r>
              <w:t>Doğru payları gösteren yeni belge</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Yanlış belgeden etkilenen hukuki yarar devam ettiği sürece başvurulabilir; bağlantılı işlemlerin süreleri saklıdır.</w:t>
      </w:r>
    </w:p>
    <w:p>
      <w:r>
        <w:t>• Görev/yetki riski: Görevli sulh hukuk mahkemesi; çekişmeli soybağı/nüfus sorunu varsa ilgili mahkeme ayrımı değerlendirilir.</w:t>
      </w:r>
    </w:p>
    <w:p>
      <w:r>
        <w:t>• Ön koşul riski: İptali istenen belge, doğru mirasçılık ilişkisi ve nüfus/vasiyet kayıtları sunulur.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Mirasçılık Belgesinin İptali Dava Dilekçesi Örneği 2026 | Word İndir</dc:title>
  <dc:subject>mirasçılık belgesi iptali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