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NAFAKA ÖDEMEME NEDENIYLE İCRA CEZA ŞIKÂYET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TAKIBIN YAPILDIĞI YER ICRA CEZA MAHKEMESI</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Elif Kaya (şikâyetçi/katılan)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B.K. (şüpheli/sanık)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Soruşturma/Dosya No: 2026/5169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Nafaka Ödememe Nedeniyle İcra Ceza Şikâyet Dilekçesi kapsamında şikâyetin kabulü ve dosyanın getirtilmesi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09.02.2026 — gerçek belge tarihini yazınız</w:t>
            </w:r>
          </w:p>
        </w:tc>
      </w:tr>
    </w:tbl>
    <w:p>
      <w:pPr>
        <w:pStyle w:val="Heading1"/>
      </w:pPr>
      <w:r>
        <w:t>AÇIKLAMALAR</w:t>
      </w:r>
    </w:p>
    <w:p>
      <w:pPr>
        <w:keepLines w:val="0"/>
        <w:ind w:firstLine="340"/>
      </w:pPr>
      <w:r>
        <w:rPr>
          <w:b/>
          <w:color w:val="1E3A8A"/>
        </w:rPr>
        <w:t xml:space="preserve">1. </w:t>
      </w:r>
      <w:r>
        <w:t>Örnek olayda İcra emri tebliğine rağmen son üç aylık nafakayı ödemeyen borçlu hakkında şikâyet yapılır. Başvurucu, uyuşmazlığı 09.02.2026 tarihinde öğrenmiş; ilk yazılı başvurusunu 18.03.2026 tarihinde yapmıştır. Bu tarihler yalnız örnek olup gerçek dosyadaki tebliğ, öğrenme veya işlem tarihleriyle değiştirilmelidir.</w:t>
      </w:r>
    </w:p>
    <w:p>
      <w:pPr>
        <w:keepLines w:val="0"/>
        <w:ind w:firstLine="340"/>
      </w:pPr>
      <w:r>
        <w:rPr>
          <w:b/>
          <w:color w:val="1E3A8A"/>
        </w:rPr>
        <w:t xml:space="preserve">2. </w:t>
      </w:r>
      <w:r>
        <w:t>Mahkeme ve nafaka kararı tarih, yer, kişi ve belge bağlantısıyla açıklanır. Mahkeme ve nafaka kararı bakımından olayın başlangıcı, tarafların sıfatı ve işlem tarihi birlikte gösterilmiştir. Bu olgu Kesinleşmiş ilam ile doğrulanmakta; belge Ek-1 olarak sunulmaktadır.</w:t>
      </w:r>
    </w:p>
    <w:p>
      <w:pPr>
        <w:keepLines w:val="0"/>
        <w:ind w:firstLine="340"/>
      </w:pPr>
      <w:r>
        <w:rPr>
          <w:b/>
          <w:color w:val="1E3A8A"/>
        </w:rPr>
        <w:t xml:space="preserve">3. </w:t>
      </w:r>
      <w:r>
        <w:t>İcra dosyası tarih, yer, kişi ve belge bağlantısıyla açıklanır. İcra dosyası yönünden yalnız sonuç belirtilmemiş, işlemin nasıl gerçekleştiği ve başvurucunun hangi hakkının etkilendiği açıklanmıştır. İcra dosyası evrakı, iddiayı doğrulayan temel kayıt olarak Ek-2 numarasıyla dosyaya eklenmiştir.</w:t>
      </w:r>
    </w:p>
    <w:p>
      <w:pPr>
        <w:keepLines w:val="0"/>
        <w:ind w:firstLine="340"/>
      </w:pPr>
      <w:r>
        <w:rPr>
          <w:b/>
          <w:color w:val="1E3A8A"/>
        </w:rPr>
        <w:t xml:space="preserve">4. </w:t>
      </w:r>
      <w:r>
        <w:t>Tebliğ tarihi tarih, yer, kişi ve belge bağlantısıyla açıklanır. Tebliğ tarihi somutlaştırılırken tarih sırası korunmuş ve karşı tarafın ya da kurumun işlemi açıkça gösterilmiştir. Tebligat üzerinde yer alan tarih ve kayıt numarası dilekçedeki anlatımla uyumludur.</w:t>
      </w:r>
    </w:p>
    <w:p>
      <w:pPr>
        <w:keepLines w:val="0"/>
        <w:ind w:firstLine="340"/>
      </w:pPr>
      <w:r>
        <w:rPr>
          <w:b/>
          <w:color w:val="1E3A8A"/>
        </w:rPr>
        <w:t xml:space="preserve">5. </w:t>
      </w:r>
      <w:r>
        <w:t>Ödenmeyen aylar ve tutarlar tarih, yer, kişi ve belge bağlantısıyla açıklanır. Ödenmeyen aylar ve tutarlar başlığı altında başvurunun hukuki yararı açıklanmıştır. İstenen sonucun neden gerekli olduğu, Hesap dökümü ile talep arasındaki bağlantı kurularak gösterilmiştir.</w:t>
      </w:r>
    </w:p>
    <w:p>
      <w:pPr>
        <w:keepLines w:val="0"/>
        <w:ind w:firstLine="340"/>
      </w:pPr>
      <w:r>
        <w:rPr>
          <w:b/>
          <w:color w:val="1E3A8A"/>
        </w:rPr>
        <w:t xml:space="preserve">6. </w:t>
      </w:r>
      <w:r>
        <w:t>Kısmi ödemeler tarih, yer, kişi ve belge bağlantısıyla açıklanır. Kısmi ödemeler konusunda örnek olayın özel koşulları belirtilmiş; varsayıma dayalı ifade kullanılmamıştır. Ödeme kayıtları mevcut değilse belgenin hangi kurumdan ve hangi dönem için getirtilmesi istendiği ayrıca yazılmalıdır.</w:t>
      </w:r>
    </w:p>
    <w:p>
      <w:pPr>
        <w:pStyle w:val="Heading1"/>
      </w:pPr>
      <w:r>
        <w:t>HUKUKİ DEĞERLENDİRME</w:t>
      </w:r>
    </w:p>
    <w:p>
      <w:r>
        <w:t>Başvurunun hukuki dayanağı 2004 sayılı İİK m.344, 347; nafaka kararının dayandığı aile hukuku hükümleri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2004 sayılı İİK m.344, 347</w:t>
      </w:r>
    </w:p>
    <w:p>
      <w:r>
        <w:t>2004 sayılı İİK m.344, 347 hükümleri başvurunun maddi ve usul şartlarını belirler. Güncel resmî metin, tebliğ ve işlem tarihinde birlikte değerlendirilir.</w:t>
      </w:r>
    </w:p>
    <w:p>
      <w:pPr>
        <w:pStyle w:val="Heading2"/>
      </w:pPr>
      <w:r>
        <w:t>nafaka kararının dayandığı aile hukuku hükümleri</w:t>
      </w:r>
    </w:p>
    <w:p>
      <w:r>
        <w:t>nafaka kararının dayandığı aile hukuku hükümleri hükümleri başvurunun maddi ve usul şartlarını belirler. Güncel resmî metin, tebliğ ve işlem tarihinde birlikte değerlendirilir.</w:t>
      </w:r>
    </w:p>
    <w:p>
      <w:pPr>
        <w:pStyle w:val="Heading1"/>
      </w:pPr>
      <w:r>
        <w:t>DELİLLER</w:t>
      </w:r>
    </w:p>
    <w:p>
      <w:r>
        <w:t>1. Ek-1: Kesinleşmiş ilam — ilgili olay paragrafını doğrulayan tarihli ve okunaklı kayıt.</w:t>
      </w:r>
    </w:p>
    <w:p>
      <w:r>
        <w:t>2. Ek-2: İcra dosyası evrakı — ilgili olay paragrafını doğrulayan tarihli ve okunaklı kayıt.</w:t>
      </w:r>
    </w:p>
    <w:p>
      <w:r>
        <w:t>3. Ek-3: Tebligat — ilgili olay paragrafını doğrulayan tarihli ve okunaklı kayıt.</w:t>
      </w:r>
    </w:p>
    <w:p>
      <w:r>
        <w:t>4. Ek-4: Hesap dökümü — ilgili olay paragrafını doğrulayan tarihli ve okunaklı kayıt.</w:t>
      </w:r>
    </w:p>
    <w:p>
      <w:r>
        <w:t>5. Ek-5: Ödeme kayıtları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2004 sayılı İİK m.344, 347; nafaka kararının dayandığı aile hukuku hükümleri ve somut olaya uygulanacak diğer mevzuat.</w:t>
      </w:r>
    </w:p>
    <w:p>
      <w:pPr>
        <w:pStyle w:val="Heading1"/>
      </w:pPr>
      <w:r>
        <w:t>SONUÇ VE İSTEM</w:t>
      </w:r>
    </w:p>
    <w:p>
      <w:pPr>
        <w:keepNext/>
      </w:pPr>
      <w:r>
        <w:t>Yukarıda açıklanan ve resen dikkate alınacak nedenlerle;</w:t>
      </w:r>
    </w:p>
    <w:p>
      <w:r>
        <w:t>1. Şikâyetin kabulü ve dosyanın getirtilmesi.</w:t>
      </w:r>
    </w:p>
    <w:p>
      <w:r>
        <w:t>2. Ödenmeyen nafaka dönemlerinin tespiti.</w:t>
      </w:r>
    </w:p>
    <w:p>
      <w:r>
        <w:t>3. İİK m.344 uyarınca yaptırım uygulanması.</w:t>
      </w:r>
    </w:p>
    <w:p>
      <w:r>
        <w:t>4.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18.03.2026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Elif Kaya (şikâyetçi/katılan)</w:t>
              <w:br/>
              <w:t>İmza</w:t>
            </w:r>
          </w:p>
        </w:tc>
      </w:tr>
    </w:tbl>
    <w:p>
      <w:pPr>
        <w:pStyle w:val="Heading1"/>
      </w:pPr>
      <w:r>
        <w:t>EKLER</w:t>
      </w:r>
    </w:p>
    <w:p>
      <w:r>
        <w:t>1. Kesinleşmiş ilam</w:t>
      </w:r>
    </w:p>
    <w:p>
      <w:r>
        <w:t>2. İcra dosyası evrakı</w:t>
      </w:r>
    </w:p>
    <w:p>
      <w:r>
        <w:t>3. Tebligat</w:t>
      </w:r>
    </w:p>
    <w:p>
      <w:r>
        <w:t>4. Hesap dökümü</w:t>
      </w:r>
    </w:p>
    <w:p>
      <w:r>
        <w:t>5. Ödeme kayıtları</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Takibin yapıldığı yer icra ceza mahkemesi</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Fiilin öğrenilmesinden itibaren üç ay ve her hâlde fiilden itibaren bir yıl; şikâyete konu aylık dönemler açıkça gösterilir.</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Kesinleşmiş nafaka kararı, icra emri/ödeme emri, tebliğ ve ödenmeyen dönemler belgelenir.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09.02.2026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Kesinleşmiş ilam</w:t>
            </w:r>
          </w:p>
        </w:tc>
      </w:tr>
      <w:tr>
        <w:tc>
          <w:tcPr>
            <w:tcW w:type="dxa" w:w="3457"/>
            <w:tcMar>
              <w:top w:w="110" w:type="dxa"/>
              <w:start w:w="120" w:type="dxa"/>
              <w:bottom w:w="110" w:type="dxa"/>
              <w:end w:w="120" w:type="dxa"/>
            </w:tcMar>
          </w:tcPr>
          <w:p>
            <w:r>
              <w:t>18.03.2026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İcra dosyası evrakı</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Tebligat</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Mahkeme ve nafaka kararı</w:t>
            </w:r>
          </w:p>
        </w:tc>
        <w:tc>
          <w:tcPr>
            <w:tcW w:type="dxa" w:w="3457"/>
            <w:tcMar>
              <w:top w:w="110" w:type="dxa"/>
              <w:start w:w="120" w:type="dxa"/>
              <w:bottom w:w="110" w:type="dxa"/>
              <w:end w:w="120" w:type="dxa"/>
            </w:tcMar>
          </w:tcPr>
          <w:p>
            <w:r>
              <w:t>Kesinleşmiş ilam</w:t>
            </w:r>
          </w:p>
        </w:tc>
        <w:tc>
          <w:tcPr>
            <w:tcW w:type="dxa" w:w="3457"/>
            <w:tcMar>
              <w:top w:w="110" w:type="dxa"/>
              <w:start w:w="120" w:type="dxa"/>
              <w:bottom w:w="110" w:type="dxa"/>
              <w:end w:w="120" w:type="dxa"/>
            </w:tcMar>
          </w:tcPr>
          <w:p>
            <w:r>
              <w:t>Şikâyetin kabulü ve dosyanın getirtilmesi</w:t>
            </w:r>
          </w:p>
        </w:tc>
      </w:tr>
      <w:tr>
        <w:tc>
          <w:tcPr>
            <w:tcW w:type="dxa" w:w="3457"/>
            <w:tcMar>
              <w:top w:w="110" w:type="dxa"/>
              <w:start w:w="120" w:type="dxa"/>
              <w:bottom w:w="110" w:type="dxa"/>
              <w:end w:w="120" w:type="dxa"/>
            </w:tcMar>
          </w:tcPr>
          <w:p>
            <w:r>
              <w:t>İcra dosyası</w:t>
            </w:r>
          </w:p>
        </w:tc>
        <w:tc>
          <w:tcPr>
            <w:tcW w:type="dxa" w:w="3457"/>
            <w:tcMar>
              <w:top w:w="110" w:type="dxa"/>
              <w:start w:w="120" w:type="dxa"/>
              <w:bottom w:w="110" w:type="dxa"/>
              <w:end w:w="120" w:type="dxa"/>
            </w:tcMar>
          </w:tcPr>
          <w:p>
            <w:r>
              <w:t>İcra dosyası evrakı</w:t>
            </w:r>
          </w:p>
        </w:tc>
        <w:tc>
          <w:tcPr>
            <w:tcW w:type="dxa" w:w="3457"/>
            <w:tcMar>
              <w:top w:w="110" w:type="dxa"/>
              <w:start w:w="120" w:type="dxa"/>
              <w:bottom w:w="110" w:type="dxa"/>
              <w:end w:w="120" w:type="dxa"/>
            </w:tcMar>
          </w:tcPr>
          <w:p>
            <w:r>
              <w:t>Ödenmeyen nafaka dönemlerinin tespiti</w:t>
            </w:r>
          </w:p>
        </w:tc>
      </w:tr>
      <w:tr>
        <w:tc>
          <w:tcPr>
            <w:tcW w:type="dxa" w:w="3457"/>
            <w:tcMar>
              <w:top w:w="110" w:type="dxa"/>
              <w:start w:w="120" w:type="dxa"/>
              <w:bottom w:w="110" w:type="dxa"/>
              <w:end w:w="120" w:type="dxa"/>
            </w:tcMar>
          </w:tcPr>
          <w:p>
            <w:r>
              <w:t>Tebliğ tarihi</w:t>
            </w:r>
          </w:p>
        </w:tc>
        <w:tc>
          <w:tcPr>
            <w:tcW w:type="dxa" w:w="3457"/>
            <w:tcMar>
              <w:top w:w="110" w:type="dxa"/>
              <w:start w:w="120" w:type="dxa"/>
              <w:bottom w:w="110" w:type="dxa"/>
              <w:end w:w="120" w:type="dxa"/>
            </w:tcMar>
          </w:tcPr>
          <w:p>
            <w:r>
              <w:t>Tebligat</w:t>
            </w:r>
          </w:p>
        </w:tc>
        <w:tc>
          <w:tcPr>
            <w:tcW w:type="dxa" w:w="3457"/>
            <w:tcMar>
              <w:top w:w="110" w:type="dxa"/>
              <w:start w:w="120" w:type="dxa"/>
              <w:bottom w:w="110" w:type="dxa"/>
              <w:end w:w="120" w:type="dxa"/>
            </w:tcMar>
          </w:tcPr>
          <w:p>
            <w:r>
              <w:t>İİK m.344 uyarınca yaptırım uygulanması</w:t>
            </w:r>
          </w:p>
        </w:tc>
      </w:tr>
      <w:tr>
        <w:tc>
          <w:tcPr>
            <w:tcW w:type="dxa" w:w="3457"/>
            <w:tcMar>
              <w:top w:w="110" w:type="dxa"/>
              <w:start w:w="120" w:type="dxa"/>
              <w:bottom w:w="110" w:type="dxa"/>
              <w:end w:w="120" w:type="dxa"/>
            </w:tcMar>
          </w:tcPr>
          <w:p>
            <w:r>
              <w:t>Ödenmeyen aylar ve tutarlar</w:t>
            </w:r>
          </w:p>
        </w:tc>
        <w:tc>
          <w:tcPr>
            <w:tcW w:type="dxa" w:w="3457"/>
            <w:tcMar>
              <w:top w:w="110" w:type="dxa"/>
              <w:start w:w="120" w:type="dxa"/>
              <w:bottom w:w="110" w:type="dxa"/>
              <w:end w:w="120" w:type="dxa"/>
            </w:tcMar>
          </w:tcPr>
          <w:p>
            <w:r>
              <w:t>Hesap dökümü</w:t>
            </w:r>
          </w:p>
        </w:tc>
        <w:tc>
          <w:tcPr>
            <w:tcW w:type="dxa" w:w="3457"/>
            <w:tcMar>
              <w:top w:w="110" w:type="dxa"/>
              <w:start w:w="120" w:type="dxa"/>
              <w:bottom w:w="110" w:type="dxa"/>
              <w:end w:w="120" w:type="dxa"/>
            </w:tcMar>
          </w:tcPr>
          <w:p>
            <w:r>
              <w:t>Şikâyetin kabulü ve dosyanın getirtilmesi</w:t>
            </w:r>
          </w:p>
        </w:tc>
      </w:tr>
      <w:tr>
        <w:tc>
          <w:tcPr>
            <w:tcW w:type="dxa" w:w="3457"/>
            <w:tcMar>
              <w:top w:w="110" w:type="dxa"/>
              <w:start w:w="120" w:type="dxa"/>
              <w:bottom w:w="110" w:type="dxa"/>
              <w:end w:w="120" w:type="dxa"/>
            </w:tcMar>
          </w:tcPr>
          <w:p>
            <w:r>
              <w:t>Kısmi ödemeler</w:t>
            </w:r>
          </w:p>
        </w:tc>
        <w:tc>
          <w:tcPr>
            <w:tcW w:type="dxa" w:w="3457"/>
            <w:tcMar>
              <w:top w:w="110" w:type="dxa"/>
              <w:start w:w="120" w:type="dxa"/>
              <w:bottom w:w="110" w:type="dxa"/>
              <w:end w:w="120" w:type="dxa"/>
            </w:tcMar>
          </w:tcPr>
          <w:p>
            <w:r>
              <w:t>Ödeme kayıtları</w:t>
            </w:r>
          </w:p>
        </w:tc>
        <w:tc>
          <w:tcPr>
            <w:tcW w:type="dxa" w:w="3457"/>
            <w:tcMar>
              <w:top w:w="110" w:type="dxa"/>
              <w:start w:w="120" w:type="dxa"/>
              <w:bottom w:w="110" w:type="dxa"/>
              <w:end w:w="120" w:type="dxa"/>
            </w:tcMar>
          </w:tcPr>
          <w:p>
            <w:r>
              <w:t>Ödenmeyen nafaka dönemlerinin tespiti</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Fiilin öğrenilmesinden itibaren üç ay ve her hâlde fiilden itibaren bir yıl; şikâyete konu aylık dönemler açıkça gösterilir.</w:t>
      </w:r>
    </w:p>
    <w:p>
      <w:r>
        <w:t>• Görev/yetki riski: Takibin yapıldığı yer icra ceza mahkemesi</w:t>
      </w:r>
    </w:p>
    <w:p>
      <w:r>
        <w:t>• Ön koşul riski: Kesinleşmiş nafaka kararı, icra emri/ödeme emri, tebliğ ve ödenmeyen dönemler belgelenir.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Nafaka Ödememe Nedeniyle İcra Ceza Şikâyet Dilekçesi Örneği 2026 | Word İndir</dc:title>
  <dc:subject>nafaka ödememe şikayet dilekçesi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