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rFonts w:ascii="Times New Roman" w:hAnsi="Times New Roman"/>
          <w:color w:val="000000"/>
        </w:rPr>
        <w:t>İŞ VERİLMEYEN DÖNEM ÜCRET TALEBİ</w:t>
      </w:r>
    </w:p>
    <w:p>
      <w:pPr>
        <w:widowControl/>
      </w:pPr>
      <w:r>
        <w:rPr>
          <w:rFonts w:ascii="Times New Roman" w:hAnsi="Times New Roman"/>
          <w:color w:val="000000"/>
        </w:rPr>
        <w:t>Başvuran işçi: [Ad soyad, adres]</w:t>
        <w:br/>
        <w:t>Muhatap işveren: [Unvan, adres]</w:t>
        <w:br/>
        <w:t>Konu: [Gerçek dönem] için TBK m.411 kapsamında iş sağlanamaması nedeniyle ücret hesabının açıklanması ve ödeme yapılması.</w:t>
      </w:r>
    </w:p>
    <w:p>
      <w:pPr>
        <w:keepNext/>
        <w:widowControl/>
      </w:pPr>
      <w:r>
        <w:rPr>
          <w:rFonts w:ascii="Times New Roman" w:hAnsi="Times New Roman"/>
          <w:b/>
          <w:color w:val="000000"/>
        </w:rPr>
        <w:t>Açıklamalar</w:t>
      </w:r>
    </w:p>
    <w:p>
      <w:pPr>
        <w:widowControl/>
      </w:pPr>
      <w:r>
        <w:rPr>
          <w:rFonts w:ascii="Times New Roman" w:hAnsi="Times New Roman"/>
          <w:color w:val="000000"/>
        </w:rPr>
        <w:t>1. [Tarih] sözleşmesi kapsamında çalışma biçimim [gerçek parça başına/götürü iş düzeni] olup sözleşmenin ilgili hükmü [belge ve bölüm] şeklindedir. Yalnız bir işveren için sadece bu biçimde çalışma bilgisi [gerçek kayıt] ile gösterilmiştir.</w:t>
      </w:r>
    </w:p>
    <w:p>
      <w:pPr>
        <w:widowControl/>
      </w:pPr>
      <w:r>
        <w:rPr>
          <w:rFonts w:ascii="Times New Roman" w:hAnsi="Times New Roman"/>
          <w:color w:val="000000"/>
        </w:rPr>
        <w:t>2. [Gerçek tarihler] arasında işin sağlanmasına ilişkin durum [iş emirleri ve gerçek olay] şeklindedir. İşe hazır olduğum dönem ve işverenin mevcut açıklaması [gerçek kayıt] ile belirtilmiştir. İzin ve diğer çalışma dışı dönemler ek çizelgede ayrılmıştır.</w:t>
      </w:r>
    </w:p>
    <w:p>
      <w:pPr>
        <w:widowControl/>
      </w:pPr>
      <w:r>
        <w:rPr>
          <w:rFonts w:ascii="Times New Roman" w:hAnsi="Times New Roman"/>
          <w:color w:val="000000"/>
        </w:rPr>
        <w:t>3. TBK m.411'in iş sağlanamamasına ilişkin ücret hükümleri uyarınca zaman ücreti dayanağının ve hesap yönteminin açıklanmasını istiyorum. Mevcut zaman ücreti hükmü [bilgi]; önceki gerçek ücret kayıtları [belgeler] ve talep dönemindeki ödemeler [gerçek kayıtlar] şeklindedir.</w:t>
      </w:r>
    </w:p>
    <w:p>
      <w:pPr>
        <w:widowControl/>
      </w:pPr>
      <w:r>
        <w:rPr>
          <w:rFonts w:ascii="Times New Roman" w:hAnsi="Times New Roman"/>
          <w:color w:val="000000"/>
        </w:rPr>
        <w:t>4. M.411/3 ve m.408 kapsamında indirim ileri sürülen tutarlar varsa dönemi, nedeni ve belge dayanağı ayrı gösterilmelidir. Hesaba esas çalışma ve ödeme çizelgesi ekte sunulmuştur. Belgesiz üretim adedi veya varsayılan ücret talebe eklenmemiştir.</w:t>
      </w:r>
    </w:p>
    <w:p>
      <w:pPr>
        <w:keepNext/>
        <w:widowControl/>
      </w:pPr>
      <w:r>
        <w:rPr>
          <w:rFonts w:ascii="Times New Roman" w:hAnsi="Times New Roman"/>
          <w:b/>
          <w:color w:val="000000"/>
        </w:rPr>
        <w:t>Sonuç ve talepler</w:t>
      </w:r>
    </w:p>
    <w:p>
      <w:pPr>
        <w:widowControl/>
      </w:pPr>
      <w:r>
        <w:rPr>
          <w:rFonts w:ascii="Times New Roman" w:hAnsi="Times New Roman"/>
          <w:color w:val="000000"/>
        </w:rPr>
        <w:t>Belirtilen döneme ilişkin ücret hesabının, uygulanan zaman ücreti dayanağının, mevcut ödemelerin ve ileri sürülen indirimlerin ayrı açıklanmasını; TBK m.411 kapsamında ödenmesi gereken ücretin önceki ödemeler dikkate alınarak ödenmesini istiyorum. Ek çizelgedeki belgeli hesap uyarınca talep edilen kalan tutar [gerçek hesap] TL'dir.</w:t>
      </w:r>
    </w:p>
    <w:p>
      <w:pPr>
        <w:widowControl/>
      </w:pPr>
      <w:r>
        <w:rPr>
          <w:rFonts w:ascii="Times New Roman" w:hAnsi="Times New Roman"/>
          <w:color w:val="000000"/>
        </w:rPr>
        <w:t>Ekler: [Sözleşme], [gerçek iş emirleri ve dönem kayıtları], [mevcut işveren açıklaması], [önceki ücret ve talep dönemi ödeme belgeleri], [hesap çizelgesi].</w:t>
        <w:br/>
        <w:t>Tarih: [Gerçek tarih]</w:t>
        <w:br/>
        <w:t>Ad soyad ve imza: [Bilgi]</w:t>
      </w:r>
    </w:p>
    <w:p>
      <w:r>
        <w:rPr>
          <w:rFonts w:ascii="Times New Roman" w:hAnsi="Times New Roman"/>
          <w:color w:val="000000"/>
        </w:rPr>
        <w:br w:type="page"/>
      </w:r>
    </w:p>
    <w:p>
      <w:pPr>
        <w:pStyle w:val="Title"/>
      </w:pPr>
      <w:r>
        <w:rPr>
          <w:rFonts w:ascii="Times New Roman" w:hAnsi="Times New Roman"/>
          <w:color w:val="000000"/>
        </w:rPr>
        <w:t>İş sağlama ve ücret hesabı çizelgesi</w:t>
      </w:r>
    </w:p>
    <w:p>
      <w:r>
        <w:rPr>
          <w:rFonts w:ascii="Times New Roman" w:hAnsi="Times New Roman"/>
          <w:color w:val="000000"/>
        </w:rPr>
        <w:t>Sözleşmedeki çalışma biçimi, gerçek iş sağlama durumu ve ücret dayanağı ayrı kaydedilir. İş verilmeyen dönem için hayalî üretim adedi yazılmaz.</w:t>
      </w:r>
    </w:p>
    <w:p>
      <w:pPr>
        <w:pStyle w:val="Heading1"/>
      </w:pPr>
      <w:r>
        <w:rPr>
          <w:rFonts w:ascii="Times New Roman" w:hAnsi="Times New Roman"/>
          <w:color w:val="000000"/>
        </w:rPr>
        <w:t>Ek A Çalışma ve dönem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ve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Ek no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Somut 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Çalışma biçimi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[Tek işveren/parça/götürü]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İş sağlama durumu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[Emir/çizelge/cevap]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dönem]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Ayrılan dönem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[İzin/diğer kayıt]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[Talep dönemi ayrımı]</w:t>
            </w:r>
          </w:p>
        </w:tc>
      </w:tr>
    </w:tbl>
    <w:p/>
    <w:p>
      <w:pPr>
        <w:pStyle w:val="Heading1"/>
      </w:pPr>
      <w:r>
        <w:rPr>
          <w:rFonts w:ascii="Times New Roman" w:hAnsi="Times New Roman"/>
          <w:color w:val="000000"/>
        </w:rPr>
        <w:t>Ek B Ücret, ödeme ve indirim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Tutar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Zaman ücreti dayanağı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[Anlaşma/sözleşme]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hüküm]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Önceki ücret kayıtları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[Dönem/bordro]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ortalama dayanağı]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Talep dönemi ödemesi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[Tarih/açıklama]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[Tekrar sayım yok]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İndirim iddiası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[M.408/gerçek kayıt]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[Neden ve dönem]</w:t>
            </w:r>
          </w:p>
        </w:tc>
      </w:tr>
    </w:tbl>
    <w:p/>
    <w:p>
      <w:pPr>
        <w:pStyle w:val="Heading1"/>
      </w:pPr>
      <w:r>
        <w:rPr>
          <w:rFonts w:ascii="Times New Roman" w:hAnsi="Times New Roman"/>
          <w:color w:val="000000"/>
        </w:rPr>
        <w:t>Başvuru, cevap ve ödeme</w:t>
      </w:r>
    </w:p>
    <w:p>
      <w:r>
        <w:rPr>
          <w:rFonts w:ascii="Times New Roman" w:hAnsi="Times New Roman"/>
          <w:color w:val="000000"/>
        </w:rPr>
        <w:t>Başvurunun ulaşması [kayıt]. İşverenin gerçek cevabı [tarih/içerik]. Açıklanan hesap yöntemi [bilgi]. Sonraki ödeme [tarih/tutar/dönem]. Kalan ücret [belgeli hesap]. Eksik kayıt [istenen bilgi].</w:t>
      </w:r>
    </w:p>
    <w:p>
      <w:pPr>
        <w:pStyle w:val="Heading1"/>
      </w:pPr>
      <w:r>
        <w:rPr>
          <w:rFonts w:ascii="Times New Roman" w:hAnsi="Times New Roman"/>
          <w:color w:val="000000"/>
        </w:rPr>
        <w:t>Son kontrol</w:t>
      </w:r>
    </w:p>
    <w:p>
      <w:r>
        <w:rPr>
          <w:rFonts w:ascii="Times New Roman" w:hAnsi="Times New Roman"/>
          <w:color w:val="000000"/>
        </w:rPr>
        <w:t>M.411 koşulları belli mi? İşe hazır olunan dönem gerçek mi? İzin ayrıldı mı? Zaman ücreti hükmü okundu mu? Önceki kayıt tam mı? Brüt/net açık mı? Önceki ödeme çıkarıldı mı? M.408 indirim kuralı korundu mu?</w:t>
      </w:r>
    </w:p>
    <w:p>
      <w:pPr>
        <w:pStyle w:val="Heading1"/>
      </w:pPr>
      <w:r>
        <w:rPr>
          <w:rFonts w:ascii="Times New Roman" w:hAnsi="Times New Roman"/>
          <w:color w:val="000000"/>
        </w:rPr>
        <w:t>Hukuki kapsam</w:t>
      </w:r>
    </w:p>
    <w:p>
      <w:r>
        <w:rPr>
          <w:rFonts w:ascii="Times New Roman" w:hAnsi="Times New Roman"/>
          <w:color w:val="000000"/>
        </w:rPr>
        <w:t>6098 sayılı Türk Borçlar Kanunu m.411; ilgili m.393, m.408 ve m.412. İşverene ücret başvurusudur; 7036 m.3 kapsamındaki arabuluculuk başvurusu değildir.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Parça başı çalışmada iş verilmeyen dönem ücret talebi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