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Riziko hafiflemesi nedeniyle sigorta primi indirim talep dilekçesi</w:t>
      </w:r>
    </w:p>
    <w:p>
      <w:pPr>
        <w:keepNext/>
        <w:keepLines/>
        <w:jc w:val="center"/>
      </w:pPr>
      <w:r>
        <w:rPr>
          <w:b/>
        </w:rPr>
        <w:t>[SİGORTA ŞİRKETİNİN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soyad/unvan, kimlik veya vergi numarası, adres]</w:t>
      </w:r>
      <w:r>
        <w:br/>
      </w:r>
      <w:r>
        <w:rPr>
          <w:b/>
        </w:rPr>
        <w:t>SIFATI:</w:t>
      </w:r>
      <w:r>
        <w:rPr>
          <w:b w:val="0"/>
        </w:rPr>
        <w:t xml:space="preserve"> Sigorta ettiren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adı ve temsil bilgisi]</w:t>
      </w:r>
      <w:r>
        <w:br/>
      </w:r>
      <w:r>
        <w:rPr>
          <w:b/>
        </w:rPr>
        <w:t>POLİÇE:</w:t>
      </w:r>
      <w:r>
        <w:rPr>
          <w:b w:val="0"/>
        </w:rPr>
        <w:t xml:space="preserve"> [Numara, tür, başlangıç ve bitiş]</w:t>
      </w:r>
      <w:r>
        <w:br/>
      </w:r>
      <w:r>
        <w:rPr>
          <w:b/>
        </w:rPr>
        <w:t>SİGORTALANAN KİŞİ/VARLIK:</w:t>
      </w:r>
      <w:r>
        <w:rPr>
          <w:b w:val="0"/>
        </w:rPr>
        <w:t xml:space="preserve"> [Poliçedeki tanım]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Primi etkileyen sebeplerde sonradan gerçekleşen riziko hafiflemesi nedeniyle TTK 1433/1 uyarınca primin indirilmesi, ödeme planının ve gerektiğinde prim iadesinin gerekçeli hesapla açıklanması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[Poliçe numarası] sayılı sözleşmenin sigorta ettireniyim. Sözleşmenin prim ve risk değerlendirmesinde [önceki belirli risk olgusu] esas alınmıştır. Poliçe, ilgili teklif/risk kaydı ve prim takvimi Ek-1'de sunulmuştur.</w:t>
      </w:r>
    </w:p>
    <w:p>
      <w:pPr>
        <w:keepLines/>
      </w:pPr>
      <w:r>
        <w:rPr>
          <w:b w:val="0"/>
        </w:rPr>
        <w:t>2. Primi etkileyen bu olguda [gerçek değişikliğin açık tanımı] gerçekleşmiştir. Değişikliğin fiili gerçekleşme tarihi [tarih] olup [belge adı, tarih ve numara] ile gösterilmektedir. Planlanan fakat yapılmamış bir işlem gerçekleşmiş gibi ileri sürülmemektedir.</w:t>
      </w:r>
    </w:p>
    <w:p>
      <w:pPr>
        <w:keepLines/>
      </w:pPr>
      <w:r>
        <w:rPr>
          <w:b w:val="0"/>
        </w:rPr>
        <w:t>3. Değişiklik, poliçedeki [belirli riziko] bakımından [belgelenmiş hafifleme açıklaması] sonucunu doğurmaktadır. Önceki risk kaydı ile mevcut durum Ek-2'de karşılaştırılmış; ilgili teknik belge ve gerçekleşme kayıtları Ek-3'te sunulmuştur. Primle bağlantı [ilgili kayıt veya şart] üzerinden açıklanmaktadır.</w:t>
      </w:r>
    </w:p>
    <w:p>
      <w:pPr>
        <w:keepLines/>
      </w:pPr>
      <w:r>
        <w:rPr>
          <w:b w:val="0"/>
        </w:rPr>
        <w:t>4. Sözleşme kapsamında [dönem ve tutar] prim ödenmiştir; izleyen ödeme planı [taksit/dönem bilgisi] şeklindedir. Mevcut ödeme belgeleri Ek-4'tedir. Talep, teminatların kaldırılması veya poliçenin feshi değildir; gerçek risk durumunun mevcut sözleşmenin prim hesabına yansıtılmasıdır.</w:t>
      </w:r>
    </w:p>
    <w:p>
      <w:r>
        <w:br w:type="page"/>
      </w:r>
    </w:p>
    <w:p>
      <w:pPr>
        <w:keepLines/>
      </w:pPr>
      <w:r>
        <w:rPr>
          <w:b w:val="0"/>
        </w:rPr>
        <w:t>5. TTK 1433/1 uyarınca primin indirilmesini; indirimin esas alınacağı tarihin, hesap yönteminin ve yeni ödeme planının açıklanmasını talep ediyorum. Ödenmiş primlerde geri verilmesi gereken tutar bulunuyorsa bunun dönem ve kalemler itibarıyla hesaplanarak [başvurucuya ait IBAN] hesabına iadesini istiyorum.</w:t>
      </w:r>
    </w:p>
    <w:p>
      <w:pPr>
        <w:keepLines/>
      </w:pPr>
      <w:r>
        <w:rPr>
          <w:b w:val="0"/>
        </w:rPr>
        <w:t>6. İnceleme için ek bilgi gerekiyorsa hangi olgunun veya belgenin eksik olduğunun açıkça bildirilmesini talep ediyorum. Değişiklik ve prim ilişkisi yönünden yapılacak değerlendirmeye esas kayıtların, cevapta belirli şekilde gösterilmesi gerekmektedir.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m.1433/1 ve bildirim yönünden m.1416/1.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Primi etkileyen sebeplerde yukarıda belgelenen riziko hafiflemesi nedeniyle TTK 1433/1 uyarınca primin indirilmesini; yeni primin, uygulama tarihinin ve ödeme planının gerekçeli olarak açıklanmasını; gerektiğinde geri verilmesi gereken ödenmiş primin dönem ve tutar bilgileriyle hesaplanıp belirtilen hesabıma gönderilmesini; cevap ve güncel sözleşme kaydının [teslim/iletişim adresi] üzerinden tarafıma verilmesini talep ederim. [Tarih]</w:t>
      </w:r>
    </w:p>
    <w:p>
      <w:pPr>
        <w:keepLines/>
      </w:pPr>
      <w:r>
        <w:rPr>
          <w:b/>
        </w:rPr>
        <w:t>Sigorta ettiren / Vekili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Poliçe, risk ve prim kayıtları; Ek-2 eski ve yeni durum karşılaştırması; Ek-3 değişiklik ve teknik belgeler; Ek-4 ödeme dekontları; Ek-5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prim indirim talebini hazırlayan kişi içindir; sigortacıya gönderilecek nüshadan çıkarılır. Örnek sonradan gerçekleşen risk hafiflemesine göre kurulmuştur. Başlangıçtaki risk beyanında yanılma varsa TTK 1433/2 için ayrı olay anlatımı gerekir.</w:t>
      </w:r>
    </w:p>
    <w:p>
      <w:pPr>
        <w:pStyle w:val="Heading1"/>
      </w:pPr>
      <w:r>
        <w:t>Kanuni olgu</w:t>
      </w:r>
    </w:p>
    <w:p>
      <w:r>
        <w:t>Primi etkileyen sebepte gerçekleşmiş hafiflemeyi ve gerçek tarihi belgeleyin. Ucuz teklif, genel fiyat itirazı veya planlanan ama tamamlanmayan önlem tek başına bu örnekteki olgu değildir.</w:t>
      </w:r>
    </w:p>
    <w:p>
      <w:pPr>
        <w:pStyle w:val="Heading1"/>
      </w:pPr>
      <w:r>
        <w:t>Önceki ve yeni durum</w:t>
      </w:r>
    </w:p>
    <w:p>
      <w:r>
        <w:t>Poliçe, teklif/risk kaydı ve teknik belgeleri karşılaştırın. Değişikliğin hangi sigortalı kişi/varlık ve hangi dönemle ilişkili olduğunu yazın. Aynı dönemdeki diğer gerçek risk değişikliklerini saklamayın.</w:t>
      </w:r>
    </w:p>
    <w:p>
      <w:pPr>
        <w:pStyle w:val="Heading1"/>
      </w:pPr>
      <w:r>
        <w:t>Teknik belgeler</w:t>
      </w:r>
    </w:p>
    <w:p>
      <w:r>
        <w:t>Rapor tarihi, inceleme tarihi, düzenleyen, konu ve ekleri tanımlayın. Satış veya bakım teklifini tamamlanma raporu gibi kullanmayın. Önceki sürüm ve ek raporları kronolojik sırada tutun.</w:t>
      </w:r>
    </w:p>
    <w:p>
      <w:pPr>
        <w:pStyle w:val="Heading1"/>
      </w:pPr>
      <w:r>
        <w:t>Hesap talebi</w:t>
      </w:r>
    </w:p>
    <w:p>
      <w:r>
        <w:t>İndirim başlangıcını, yeni primi ve ödeme planını gerekçeli olarak isteyin. TTK 1433 sabit yüzde belirlemez; rastgele oran yazmayın. Ödenmiş primin gerektiğinde iadesi ile ödenmemiş taksit hesabını ayırın.</w:t>
      </w:r>
    </w:p>
    <w:p>
      <w:pPr>
        <w:pStyle w:val="Heading1"/>
      </w:pPr>
      <w:r>
        <w:t>Ödemeler ve bildirim</w:t>
      </w:r>
    </w:p>
    <w:p>
      <w:r>
        <w:t>İndirim başvurusu prim takvimini otomatik durdurmaz. TTK 1430 ve 1434 kapsamındaki ödeme/temerrüt durumunu ayrıca değerlendirin. İmzalı talep, ekler ve sigortacı ya da ilgili acentenin alındı kaydını saklayın.</w:t>
      </w:r>
    </w:p>
    <w:p>
      <w:pPr>
        <w:pStyle w:val="Heading1"/>
      </w:pPr>
      <w:r>
        <w:t>Son kontrol</w:t>
      </w:r>
    </w:p>
    <w:p>
      <w:r>
        <w:t>Sıfat, poliçe, tarih, IBAN, imza ve ek numaralarını gerçek kayıtlarla tamamlayın. Metne fesih veya teminat kaldırma cümlesi eklemeyin. Cevap geldiğinde değişiklik, dönem, yeni prim, iade ve mahsup kalemlerini karşılaştırın.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Riziko hafiflemesi nedeniyle sigorta primi indirim talep dilekçesi</dc:title>
  <dc:subject>TTK 1433/1 uyarınca sonradan risk hafiflemesinde prim hesabı</dc:subject>
  <dc:creator>Bakırcı &amp; Keskin Hukuk Bürosu</dc:creator>
  <cp:keywords>riziko hafiflemesi, prim indirimi, sigorta, TTK 1433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