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Sanığın önceki ifadesinin okunması talebi</w:t>
      </w:r>
    </w:p>
    <w:p>
      <w:pPr>
        <w:keepNext/>
      </w:pPr>
      <w:r>
        <w:rPr>
          <w:b w:val="0"/>
        </w:rPr>
      </w:r>
      <w:r>
        <w:rPr>
          <w:b/>
        </w:rPr>
        <w:t>[İL / İLÇE] [NUMARA] [ASLİYE CEZA / AĞIR CEZA] MAHKEMESİNE</w:t>
      </w:r>
      <w:r>
        <w:rPr>
          <w:b w:val="0"/>
        </w:rPr>
      </w:r>
    </w:p>
    <w:p>
      <w:r>
        <w:rPr>
          <w:b w:val="0"/>
        </w:rPr>
      </w:r>
      <w:r>
        <w:rPr>
          <w:b/>
        </w:rPr>
        <w:t>DOSYA NO:</w:t>
      </w:r>
      <w:r>
        <w:rPr>
          <w:b w:val="0"/>
        </w:rPr>
        <w:t xml:space="preserve"> [Yıl / Esas]</w:t>
      </w:r>
    </w:p>
    <w:p>
      <w:r>
        <w:rPr>
          <w:b w:val="0"/>
        </w:rPr>
      </w:r>
      <w:r>
        <w:rPr>
          <w:b/>
        </w:rPr>
        <w:t>TALEPTE BULUNAN SANIK:</w:t>
      </w:r>
      <w:r>
        <w:rPr>
          <w:b w:val="0"/>
        </w:rPr>
        <w:t xml:space="preserve"> [Adı soyadı, T.C. kimlik numarası ve adres]</w:t>
      </w:r>
    </w:p>
    <w:p>
      <w:r>
        <w:rPr>
          <w:b w:val="0"/>
        </w:rPr>
      </w:r>
      <w:r>
        <w:rPr>
          <w:b/>
        </w:rPr>
        <w:t>MÜDAFİİ:</w:t>
      </w:r>
      <w:r>
        <w:rPr>
          <w:b w:val="0"/>
        </w:rPr>
        <w:t xml:space="preserve"> [Avukat adı soyadı, baro, sicil ve adres; müdafi yoksa alanı çıkarınız]</w:t>
      </w:r>
    </w:p>
    <w:p>
      <w:r>
        <w:rPr>
          <w:b w:val="0"/>
        </w:rPr>
      </w:r>
      <w:r>
        <w:rPr>
          <w:b/>
        </w:rPr>
        <w:t>KONU:</w:t>
      </w:r>
      <w:r>
        <w:rPr>
          <w:b w:val="0"/>
        </w:rPr>
        <w:t xml:space="preserve"> Sanığın [makam ve tarih] önceki beyanının [ilgili bölümü] ile [tarih] duruşmasındaki açıklaması arasındaki somut çelişkinin incelenmesi için CMK m.213/1 uyarınca belirtilen tutanak bölümünün okunması talebidir.</w:t>
      </w:r>
    </w:p>
    <w:p>
      <w:pPr>
        <w:keepNext/>
      </w:pPr>
      <w:r>
        <w:rPr>
          <w:b w:val="0"/>
        </w:rPr>
      </w:r>
      <w:r>
        <w:rPr>
          <w:b/>
        </w:rPr>
        <w:t>AÇIKLAMALAR</w:t>
      </w:r>
      <w:r>
        <w:rPr>
          <w:b w:val="0"/>
        </w:rPr>
      </w:r>
    </w:p>
    <w:p>
      <w:r>
        <w:rPr>
          <w:b w:val="0"/>
        </w:rPr>
        <w:t>1. Sanığın [hâkim / mahkeme / Cumhuriyet savcısı / müdafiin hazır bulunduğu kolluk] tarafından [tarih] tarihinde alınan beyanı dosyada [evrak numarası ve konum] içinde bulunmaktadır. Tutanakta işlemi yapan makam [tam makam adı], beyan sahibi [adı soyadı] olarak kayıtlıdır. [Kolluk ifadesi için: İşlem sırasında hazır bulunan müdafi, tutanağın ilgili bölümünde ve imza alanında [adı soyadı] olarak gösterilmiştir.]</w:t>
      </w:r>
    </w:p>
    <w:p>
      <w:r>
        <w:rPr>
          <w:b w:val="0"/>
        </w:rPr>
        <w:t>2. Önceki tutanağın [sayfa ve paragraf] bölümünde [ilgili soruyu ve cevabı belgeye uygun aktarınız] açıklaması bulunmaktadır. Sanığın [tarih] duruşmasındaki [sayfa ve bölüm] açıklaması ise [karşı beyanı doğru biçimde aktarınız] şeklindedir. Aynı konuya ilişkin somut fark [iki açıklamanın hangi noktada uyuşmadığını belirtiniz] olarak ortaya çıkmaktadır.</w:t>
      </w:r>
    </w:p>
    <w:p>
      <w:r>
        <w:rPr>
          <w:b w:val="0"/>
        </w:rPr>
        <w:t>3. Belirtilen fark, iddianamede anlatılan [olay veya unsur] bakımından önem taşımaktadır. Dosyadaki [ilgili belge veya delil] ile bağlantısı [somut bağlantıyı açıklayınız] şeklindedir. Talebimiz önceki tutanağın [okunması istenen bölüm] kısmının duruşmada ele alınarak bu farkın açıklanmasına yöneliktir. Ek 1 çizelgede her beyanın kaynağı ve karşılaştırılan bölüm ayrı gösterilmiştir.</w:t>
      </w:r>
    </w:p>
    <w:p>
      <w:r>
        <w:rPr>
          <w:b w:val="0"/>
        </w:rPr>
        <w:t>4. Önceki beyanın alınma koşullarına ilişkin dosya durumu [mevcut usul kaydı ve varsa itirazı belirtiniz] şeklindedir. CMK m.148 ve m.217 kapsamındaki güvencelerin gözetilmesini istiyoruz. Okuma istemimiz, hukuka aykırı delilin değerlendirilmesini veya müdafi katılımına ilişkin olmayan bir kaydın var kabul edilmesini içermemektedir.</w:t>
      </w:r>
    </w:p>
    <w:p>
      <w:r>
        <w:br w:type="page"/>
      </w:r>
    </w:p>
    <w:p>
      <w:r>
        <w:rPr>
          <w:b w:val="0"/>
        </w:rPr>
        <w:t>5. CMK m.213/1 uyarınca belirtilen bölümün okunmasına; okuma sonrasında CMK m.215 kapsamında diyeceklerimizin sorulmasına; istem, açıklama ve kararın CMK m.219 ve m.221 uyarınca duruşma tutanağında gösterilmesine karar verilmesini talep ediyoruz.</w:t>
      </w:r>
    </w:p>
    <w:p>
      <w:r>
        <w:rPr>
          <w:b w:val="0"/>
        </w:rPr>
      </w:r>
      <w:r>
        <w:rPr>
          <w:b/>
        </w:rPr>
        <w:t>HUKUKİ DAYANAKLAR:</w:t>
      </w:r>
      <w:r>
        <w:rPr>
          <w:b w:val="0"/>
        </w:rPr>
        <w:t xml:space="preserve"> 5271 sayılı CMK m.147/1-e, m.148, m.213/1, m.215, m.217, m.219 ve m.221.</w:t>
      </w:r>
    </w:p>
    <w:p>
      <w:r>
        <w:rPr>
          <w:b w:val="0"/>
        </w:rPr>
      </w:r>
      <w:r>
        <w:rPr>
          <w:b/>
        </w:rPr>
        <w:t>DAYANAK BELGELER:</w:t>
      </w:r>
      <w:r>
        <w:rPr>
          <w:b w:val="0"/>
        </w:rPr>
        <w:t xml:space="preserve"> [Tarih ve makam] önceki beyan tutanağı; [tarih] duruşma tutanağı; Ek 1 beyan karşılaştırma çizelgesi; [gerçekten mevcut ilgili belge].</w:t>
      </w:r>
    </w:p>
    <w:p>
      <w:r>
        <w:rPr>
          <w:b w:val="0"/>
        </w:rPr>
      </w:r>
      <w:r>
        <w:rPr>
          <w:b/>
        </w:rPr>
        <w:t>SONUÇ VE İSTEM:</w:t>
      </w:r>
      <w:r>
        <w:rPr>
          <w:b w:val="0"/>
        </w:rPr>
        <w:t xml:space="preserve"> Açıklanan nedenlerle, [tarih ve makam] tutanağının [sayfa ve bölüm] kısmının CMK m.213/1 uyarınca duruşmada okunmasına, belirtilen somut fark hakkında açıklamaların alınmasına, okuma sonrasında diyeceklerimizin sorulmasına, istem ve verilen karar ile yapılan işlemlerin duruşma tutanağında gösterilmesine karar verilmesini arz ve talep ederim.</w:t>
      </w:r>
    </w:p>
    <w:p>
      <w:r>
        <w:rPr>
          <w:b w:val="0"/>
        </w:rPr>
      </w:r>
      <w:r>
        <w:rPr>
          <w:b/>
        </w:rPr>
        <w:t>TARİH:</w:t>
      </w:r>
      <w:r>
        <w:rPr>
          <w:b w:val="0"/>
        </w:rPr>
        <w:t xml:space="preserve"> [Başvuru tarihi]</w:t>
      </w:r>
      <w:r>
        <w:br/>
      </w:r>
      <w:r>
        <w:rPr>
          <w:b w:val="0"/>
        </w:rPr>
      </w:r>
      <w:r>
        <w:rPr>
          <w:b/>
        </w:rPr>
        <w:t>TALEPTE BULUNAN:</w:t>
      </w:r>
      <w:r>
        <w:rPr>
          <w:b w:val="0"/>
        </w:rPr>
        <w:t xml:space="preserve"> [Sanık / sanık müdafii adı soyadı]</w:t>
      </w:r>
      <w:r>
        <w:br/>
      </w:r>
      <w:r>
        <w:rPr>
          <w:b w:val="0"/>
        </w:rPr>
      </w:r>
      <w:r>
        <w:rPr>
          <w:b/>
        </w:rPr>
        <w:t>İMZA:</w:t>
      </w:r>
      <w:r>
        <w:rPr>
          <w:b w:val="0"/>
        </w:rPr>
        <w:t xml:space="preserve"> [İmza / güvenli elektronik imza]</w:t>
      </w:r>
    </w:p>
    <w:p>
      <w:r>
        <w:rPr>
          <w:b w:val="0"/>
        </w:rPr>
      </w:r>
      <w:r>
        <w:rPr>
          <w:b/>
        </w:rPr>
        <w:t>EKLER:</w:t>
      </w:r>
      <w:r>
        <w:rPr>
          <w:b w:val="0"/>
        </w:rPr>
        <w:t xml:space="preserve"> 1. Beyan karşılaştırma çizelgesi 2. [Gerçekten sunulan tutanak örnekleri] 3. [Gerçekten sunulan diğer belge]</w:t>
      </w:r>
    </w:p>
    <w:p>
      <w:pPr>
        <w:pStyle w:val="Heading2"/>
      </w:pPr>
      <w:r>
        <w:t>Ek 1 Beyan karşılaştırma çizelgesi</w:t>
      </w:r>
    </w:p>
    <w:p>
      <w:r>
        <w:t>Sanık ve dosya numarası: [................................]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</w:tcPr>
          <w:p>
            <w:r>
              <w:t>İnceleme alanı</w:t>
            </w:r>
          </w:p>
        </w:tc>
        <w:tc>
          <w:tcPr>
            <w:tcW w:type="dxa" w:w="4968"/>
          </w:tcPr>
          <w:p>
            <w:r>
              <w:t>Dosyaya özgü bilgi</w:t>
            </w:r>
          </w:p>
        </w:tc>
      </w:tr>
      <w:tr>
        <w:tc>
          <w:tcPr>
            <w:tcW w:type="dxa" w:w="4968"/>
          </w:tcPr>
          <w:p>
            <w:r>
              <w:t>Önceki tutanak</w:t>
            </w:r>
          </w:p>
        </w:tc>
        <w:tc>
          <w:tcPr>
            <w:tcW w:type="dxa" w:w="4968"/>
          </w:tcPr>
          <w:p>
            <w:r>
              <w:t>[Makam, tarih, evrak numarası ve ilgili bölüm]</w:t>
            </w:r>
          </w:p>
        </w:tc>
      </w:tr>
      <w:tr>
        <w:tc>
          <w:tcPr>
            <w:tcW w:type="dxa" w:w="4968"/>
          </w:tcPr>
          <w:p>
            <w:r>
              <w:t>Müdafi kaydı</w:t>
            </w:r>
          </w:p>
        </w:tc>
        <w:tc>
          <w:tcPr>
            <w:tcW w:type="dxa" w:w="4968"/>
          </w:tcPr>
          <w:p>
            <w:r>
              <w:t>[Kolluk ifadesinde hazır bulunan müdafi ve kayıt yeri]</w:t>
            </w:r>
          </w:p>
        </w:tc>
      </w:tr>
      <w:tr>
        <w:tc>
          <w:tcPr>
            <w:tcW w:type="dxa" w:w="4968"/>
          </w:tcPr>
          <w:p>
            <w:r>
              <w:t>Duruşma beyanı</w:t>
            </w:r>
          </w:p>
        </w:tc>
        <w:tc>
          <w:tcPr>
            <w:tcW w:type="dxa" w:w="4968"/>
          </w:tcPr>
          <w:p>
            <w:r>
              <w:t>[Oturum tarihi, sayfa ve karşılaştırılan açıklama]</w:t>
            </w:r>
          </w:p>
        </w:tc>
      </w:tr>
      <w:tr>
        <w:tc>
          <w:tcPr>
            <w:tcW w:type="dxa" w:w="4968"/>
          </w:tcPr>
          <w:p>
            <w:r>
              <w:t>Somut fark ve önem</w:t>
            </w:r>
          </w:p>
        </w:tc>
        <w:tc>
          <w:tcPr>
            <w:tcW w:type="dxa" w:w="4968"/>
          </w:tcPr>
          <w:p>
            <w:r>
              <w:t>[Uyuşmayan açıklama ve iddianamedeki olayla bağlantı]</w:t>
            </w:r>
          </w:p>
        </w:tc>
      </w:tr>
    </w:tbl>
    <w:sectPr w:rsidR="00FC693F" w:rsidRPr="0006063C" w:rsidSect="00034616"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59" w:lineRule="auto"/>
    </w:pPr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Sanığın önceki ifadesinin okunması talebi</dc:title>
  <dc:subject/>
  <dc:creator>Bakırcı ve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