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[SİMSARIN ADI / UNVANI]’NA</w:t>
      </w:r>
    </w:p>
    <w:p>
      <w:pPr>
        <w:widowControl/>
      </w:pPr>
      <w:r>
        <w:t>Bildiren: [Ad, soyad / unvan, adres]</w:t>
        <w:br/>
        <w:t>Muhatap: [Simsar, adres]</w:t>
        <w:br/>
        <w:t>Konu: [Tarih ve işlem] kapsamında TBK m.523 uyarınca ücret ve gider talebine itiraz.</w:t>
      </w:r>
    </w:p>
    <w:p>
      <w:pPr>
        <w:keepNext/>
        <w:widowControl/>
      </w:pPr>
      <w:r>
        <w:rPr>
          <w:b/>
        </w:rPr>
        <w:t>Açıklamalar</w:t>
      </w:r>
    </w:p>
    <w:p>
      <w:pPr>
        <w:widowControl/>
      </w:pPr>
      <w:r>
        <w:t>1. [Tarih] tarihli aracılık sözleşmesi, [asıl işlem konusu] için kurulmuştur. Muhatabın üstlendiği ilgili yükümlülük sözleşmenin [hüküm numarası / gerçek hüküm] bölümünde yer almaktadır. Sözleşme Ek [numara] olarak sunulmaktadır.</w:t>
      </w:r>
    </w:p>
    <w:p>
      <w:pPr>
        <w:widowControl/>
      </w:pPr>
      <w:r>
        <w:t>2. [Tarih ve somut davranış] kaydı, belirtilen yükümlülüğe aykırı hareketi göstermektedir. Aykırılığın açıklaması [belgeyle uyumlu gerçek açıklama] şeklindedir. Bu davranış [diğer tarafın adı / unvanı] menfaatine [belgelenen hareket ve bağlantı] oluşturmuştur. İlgili kayıt Ek [numara] olarak eklenmiştir.</w:t>
      </w:r>
    </w:p>
    <w:p>
      <w:pPr>
        <w:widowControl/>
      </w:pPr>
      <w:r>
        <w:t>3. Muhatap [tarih, talep belgesi] ile [ücret kalemi ve tutarı] ile [gider kalemi ve tutarı] istemiştir. Talebin bu aracılık ilişkisine ilişkin kapsamı ek çizelgede ayrı gösterilmiştir. TBK m.523, üstlenilen borca aykırı biçimde diğer tarafın menfaatine hareket eden simsarın ücret ve yaptığı giderlere ilişkin haklarını kaybetmesini düzenler.</w:t>
      </w:r>
    </w:p>
    <w:p>
      <w:pPr>
        <w:widowControl/>
      </w:pPr>
      <w:r>
        <w:t>4. İtirazım, yukarıdaki yükümlülük ve somut davranışa dayanmaktadır. Talebin farklı bir işlem veya sözleşmeye ait olduğu ileri sürülüyorsa ilgili sözleşme, kalem ve hesap belgelerinin açıkça bildirilmesini istiyorum. Bu bildirimde belgesiz başka bir olay veya işlem hakkında kabulde bulunmuyorum.</w:t>
      </w:r>
    </w:p>
    <w:p>
      <w:pPr>
        <w:keepNext/>
        <w:widowControl/>
      </w:pPr>
      <w:r>
        <w:rPr>
          <w:b/>
        </w:rPr>
        <w:t>Sonuç ve talepler</w:t>
      </w:r>
    </w:p>
    <w:p>
      <w:pPr>
        <w:widowControl/>
      </w:pPr>
      <w:r>
        <w:t>Yukarıdaki sözleşme ve belgeler kapsamında ücret ve gider talebine TBK m.523 uyarınca itiraz ediyorum. İtiraz konusu talebin sürdürülmemesini, talep ve hesap kayıtlarının bu bildirim doğrultusunda incelenmesini, varsa karşı açıklamanızın ilgili sözleşme ve belgelerle tarafıma yazılı iletilmesini talep ederim.</w:t>
      </w:r>
    </w:p>
    <w:p>
      <w:pPr>
        <w:widowControl/>
      </w:pPr>
      <w:r>
        <w:t>Ekler: [Sözleşme]; [ihlal ve diğer taraf lehine hareket kaydı]; [ücret / gider talebi]; [olay ve talep çizelgesi].</w:t>
        <w:br/>
        <w:t>Tarih: [Gerçek tarih]</w:t>
        <w:br/>
        <w:t>Bildiren / imza: [Ad, soyad / yetkili]</w:t>
      </w:r>
    </w:p>
    <w:p>
      <w:pPr>
        <w:widowControl/>
      </w:pPr>
      <w:r>
        <w:br w:type="page"/>
      </w:r>
    </w:p>
    <w:p>
      <w:pPr>
        <w:pStyle w:val="Title"/>
        <w:widowControl/>
      </w:pPr>
      <w:r>
        <w:t>Yükümlülük ve ücret itirazı çizelgesi</w:t>
      </w:r>
    </w:p>
    <w:p>
      <w:pPr>
        <w:widowControl/>
      </w:pPr>
      <w:r>
        <w:t>Sözleşme, somut ihlal ve ücret talebi gerçek belgelerle eşleştirilir. Bu ek, icra dosyasına başvuru yerine geçmez.</w:t>
      </w:r>
    </w:p>
    <w:p>
      <w:pPr>
        <w:pStyle w:val="Heading1"/>
        <w:widowControl/>
      </w:pPr>
      <w:r>
        <w:t>Ek A Olay ve dayanak</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Ek no</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kapsam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Yükümlülük</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[Sözleşme / hüküm]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[Üstlenilen borç]</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Aykırı davranış</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[Kayıt / tarih]</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hareket]</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Diğer taraf</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[Menfaat kaydı]</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[Davranış bağlantısı]</w:t>
            </w:r>
          </w:p>
        </w:tc>
      </w:tr>
    </w:tbl>
    <w:p>
      <w:pPr>
        <w:widowControl/>
      </w:pPr>
    </w:p>
    <w:p>
      <w:pPr>
        <w:pStyle w:val="Heading1"/>
        <w:widowControl/>
      </w:pPr>
      <w:r>
        <w:t>Ek B İtiraz konusu talep</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Talep kalemi</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tutar</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Açıklama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Ücret</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tutar]</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[Fatura / yazı]</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[İlgili aracılık işi]</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Gider</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tutar]</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[Sözleşme dayanağı]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Ödeme durumu</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tutar]</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[Dekont / kayıt]</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[Ödenen / kalan]</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İtiraz kapsamı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tutar]</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[Talep kaydı]</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[Bu işin kalemleri]</w:t>
            </w:r>
          </w:p>
        </w:tc>
      </w:tr>
    </w:tbl>
    <w:p>
      <w:pPr>
        <w:widowControl/>
      </w:pPr>
    </w:p>
    <w:p>
      <w:pPr>
        <w:pStyle w:val="Heading1"/>
        <w:widowControl/>
      </w:pPr>
      <w:r>
        <w:t>Gönderim ve cevap</w:t>
      </w:r>
    </w:p>
    <w:p>
      <w:pPr>
        <w:widowControl/>
      </w:pPr>
      <w:r>
        <w:t>Gönderim [tarih / kanal]. Alınma [kayıt]. Cevap [tarih / belge]. Farklı iş iddiası [gerçek sözleşme]. Yeni belge [ek numarası]. Her talep kendi işlem referansıyla eşleştirilir.</w:t>
      </w:r>
    </w:p>
    <w:p>
      <w:pPr>
        <w:pStyle w:val="Heading1"/>
        <w:widowControl/>
      </w:pPr>
      <w:r>
        <w:t>Kapsam kontrolü</w:t>
      </w:r>
    </w:p>
    <w:p>
      <w:pPr>
        <w:widowControl/>
      </w:pPr>
      <w:r>
        <w:t>İlk davranışta borca aykırı diğer taraf lehine hareket aranır. Diğer taraftan ücret sözü için dürüstlük kurallarına aykırılık ayrı incelenir. Aşırı ücret, ödeme iadesi ve icra başvurusu farklı konulardır.</w:t>
      </w:r>
    </w:p>
    <w:p>
      <w:pPr>
        <w:pStyle w:val="Heading1"/>
        <w:widowControl/>
      </w:pPr>
      <w:r>
        <w:t>Hukuki dayanak</w:t>
      </w:r>
    </w:p>
    <w:p>
      <w:pPr>
        <w:widowControl/>
      </w:pPr>
      <w:r>
        <w:t>6098 sayılı Türk Borçlar Kanunu m.523; ilgili m.520–522 ve 525. Simsara yönelik ödenmemiş ücret ve gider talebine yazılı itiraz.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Simsarın sadakat ihlali nedeniyle ücret itiraz dilekçesi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