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SOYBAĞI İNCELEMESİ İÇİN DNA ÖRNEĞİ ALINMASI TALEBİ</w:t>
      </w:r>
    </w:p>
    <w:p>
      <w:pPr>
        <w:jc w:val="center"/>
      </w:pPr>
      <w:r>
        <w:rPr>
          <w:b/>
        </w:rPr>
        <w:t>[YER] [NUMARA] AİLE MAHKEMESİNE</w:t>
      </w:r>
    </w:p>
    <w:p>
      <w:r>
        <w:rPr>
          <w:b/>
        </w:rPr>
        <w:t xml:space="preserve">ESAS NO: </w:t>
      </w:r>
      <w:r>
        <w:t>[Yıl/Esas]</w:t>
      </w:r>
    </w:p>
    <w:p>
      <w:r>
        <w:rPr>
          <w:b/>
        </w:rPr>
        <w:t xml:space="preserve">TALEP EDEN: </w:t>
      </w:r>
      <w:r>
        <w:t>[Davacı/davalı sıfatı; ad soyad; adres]</w:t>
      </w:r>
    </w:p>
    <w:p>
      <w:r>
        <w:rPr>
          <w:b/>
        </w:rPr>
        <w:t xml:space="preserve">VEKİLİ: </w:t>
      </w:r>
      <w:r>
        <w:t>[Varsa avukat adı, baro sicili ve tebligat adresi; yoksa satırı silin]</w:t>
      </w:r>
    </w:p>
    <w:p>
      <w:r>
        <w:rPr>
          <w:b/>
        </w:rPr>
        <w:t xml:space="preserve">KARŞI TARAF: </w:t>
      </w:r>
      <w:r>
        <w:t>[Dosyada taraf olan kişi/kişiler]</w:t>
      </w:r>
    </w:p>
    <w:p>
      <w:r>
        <w:rPr>
          <w:b/>
        </w:rPr>
        <w:t xml:space="preserve">KONU: </w:t>
      </w:r>
      <w:r>
        <w:t>[Babalık / soybağının reddi / tanımanın iptali: yalnız dosyanızın gerçek dava türü] dosyasında [çocuk ve ilgili kişi] arasındaki biyolojik ilişkinin 6100 sayılı HMK m.292 ve 4721 sayılı TMK m.284 uyarınca bilimsel ve sağlık yönünden güvenli incelemeyle belirlenmesi için ara karar talebidir.</w:t>
      </w:r>
    </w:p>
    <w:p>
      <w:pPr>
        <w:pStyle w:val="Heading1"/>
      </w:pPr>
      <w:r>
        <w:t>AÇIKLAMALAR</w:t>
      </w:r>
    </w:p>
    <w:p>
      <w:r>
        <w:t>1. Mahkemenizin [esas no] sayılı dosyasının konusu [gerçek dava türü, dava dilekçesindeki talep sonucu ve taraflar]dır. Çekişmeli maddi olgu [çocuk ile belirli kişi arasındaki biyolojik ilişkinin hangi yönden tartışıldığı]dır. [Dava dilekçesi sayfa/paragrafı] ve [cevap dilekçesi sayfa/paragrafı] karşıt anlatımları içerir. Bu dilekçe mevcut dosyada delil incelemesi istemidir; yeni dava veya farklı talep sonucu değildir.</w:t>
      </w:r>
    </w:p>
    <w:p>
      <w:r>
        <w:t>2. Dosyada [tarih ve evrak numarasıyla nüfus/doğum kaydı, varsa önceki örnek alımı ve rapor] bulunmaktadır. Önceki rapor mevcutsa [hangi kişiye, örneğe veya soruya ilişkin olduğu ve neden bu çekişmeli soruyu yanıtlamadığı] somut olarak açıklanır. Önceki rapor yoksa bu cümle silinir; dosyada bulunmayan inceleme varmış gibi yazılmaz.</w:t>
      </w:r>
    </w:p>
    <w:p>
      <w:r>
        <w:t>3. İnceleme [çocuk adı], [biyolojik ilişki yönünden ilgili kişi adı] ve yalnız bilimsel gereklilik mahkemece saptanırsa [üçüncü kişi adı ve çocukla/ilgili kişiyle bağı] bakımından istenmektedir. Üçüncü kişinin katılımının nedeni [dosyadaki gerçek olay ve belge]dir. Rastgele yakınların örnek vermesi istenmemektedir. Çocuğun temsili ve kimliği dosyadaki nüfus/temsil kayıtlarıyla eşleştirilecektir.</w:t>
      </w:r>
    </w:p>
    <w:p>
      <w:pPr>
        <w:pStyle w:val="Heading1"/>
      </w:pPr>
      <w:r>
        <w:t>İNCELEME SORUSU VE KAYIT PLANI</w:t>
      </w:r>
    </w:p>
    <w:tbl>
      <w:tblPr>
        <w:tblStyle w:val="TableGrid"/>
        <w:tblW w:type="auto" w:w="0"/>
        <w:jc w:val="center"/>
        <w:tblLook w:firstColumn="1" w:firstRow="1" w:lastColumn="0" w:lastRow="0" w:noHBand="0" w:noVBand="1" w:val="04A0"/>
      </w:tblPr>
      <w:tblGrid>
        <w:gridCol w:w="3173"/>
        <w:gridCol w:w="3173"/>
        <w:gridCol w:w="3173"/>
      </w:tblGrid>
      <w:tr>
        <w:tc>
          <w:tcPr>
            <w:tcW w:type="dxa" w:w="3173"/>
          </w:tcPr>
          <w:p>
            <w:r>
              <w:t>Konu</w:t>
            </w:r>
          </w:p>
        </w:tc>
        <w:tc>
          <w:tcPr>
            <w:tcW w:type="dxa" w:w="3173"/>
          </w:tcPr>
          <w:p>
            <w:r>
              <w:t>Dosya verisi</w:t>
            </w:r>
          </w:p>
        </w:tc>
        <w:tc>
          <w:tcPr>
            <w:tcW w:type="dxa" w:w="3173"/>
          </w:tcPr>
          <w:p>
            <w:r>
              <w:t>Mahkemeden istenen kayıt</w:t>
            </w:r>
          </w:p>
        </w:tc>
      </w:tr>
      <w:tr>
        <w:tc>
          <w:tcPr>
            <w:tcW w:type="dxa" w:w="3173"/>
          </w:tcPr>
          <w:p>
            <w:r>
              <w:t>Çekişmeli ilişki</w:t>
            </w:r>
          </w:p>
        </w:tc>
        <w:tc>
          <w:tcPr>
            <w:tcW w:type="dxa" w:w="3173"/>
          </w:tcPr>
          <w:p>
            <w:r>
              <w:t>[Çocuk ve ilgili kişi; dava türü]</w:t>
            </w:r>
          </w:p>
        </w:tc>
        <w:tc>
          <w:tcPr>
            <w:tcW w:type="dxa" w:w="3173"/>
          </w:tcPr>
          <w:p>
            <w:r>
              <w:t>[Bu iki kişi arasındaki biyolojik ilişkinin bilimsel incelenmesi]</w:t>
            </w:r>
          </w:p>
        </w:tc>
      </w:tr>
      <w:tr>
        <w:tc>
          <w:tcPr>
            <w:tcW w:type="dxa" w:w="3173"/>
          </w:tcPr>
          <w:p>
            <w:r>
              <w:t>Kimlik ve numune</w:t>
            </w:r>
          </w:p>
        </w:tc>
        <w:tc>
          <w:tcPr>
            <w:tcW w:type="dxa" w:w="3173"/>
          </w:tcPr>
          <w:p>
            <w:r>
              <w:t>[Nüfus/doğum kaydı, esas ve evrak no]</w:t>
            </w:r>
          </w:p>
        </w:tc>
        <w:tc>
          <w:tcPr>
            <w:tcW w:type="dxa" w:w="3173"/>
          </w:tcPr>
          <w:p>
            <w:r>
              <w:t>[Kimlik doğrulaması, örnek tarihi, eşleştirme zinciri]</w:t>
            </w:r>
          </w:p>
        </w:tc>
      </w:tr>
      <w:tr>
        <w:tc>
          <w:tcPr>
            <w:tcW w:type="dxa" w:w="3173"/>
          </w:tcPr>
          <w:p>
            <w:r>
              <w:t>Önceki işlem</w:t>
            </w:r>
          </w:p>
        </w:tc>
        <w:tc>
          <w:tcPr>
            <w:tcW w:type="dxa" w:w="3173"/>
          </w:tcPr>
          <w:p>
            <w:r>
              <w:t>[Rapor/ara karar varsa tarih ve sayfa; yoksa "yok"]</w:t>
            </w:r>
          </w:p>
        </w:tc>
        <w:tc>
          <w:tcPr>
            <w:tcW w:type="dxa" w:w="3173"/>
          </w:tcPr>
          <w:p>
            <w:r>
              <w:t>[Yanıtlanmamış soru veya yeni inceleme gerekçesi]</w:t>
            </w:r>
          </w:p>
        </w:tc>
      </w:tr>
      <w:tr>
        <w:tc>
          <w:tcPr>
            <w:tcW w:type="dxa" w:w="3173"/>
          </w:tcPr>
          <w:p>
            <w:r>
              <w:t>Sağlık koşulu</w:t>
            </w:r>
          </w:p>
        </w:tc>
        <w:tc>
          <w:tcPr>
            <w:tcW w:type="dxa" w:w="3173"/>
          </w:tcPr>
          <w:p>
            <w:r>
              <w:t>[Gerçek sağlık belgesi varsa, tarih ve kapsam]</w:t>
            </w:r>
          </w:p>
        </w:tc>
        <w:tc>
          <w:tcPr>
            <w:tcW w:type="dxa" w:w="3173"/>
          </w:tcPr>
          <w:p>
            <w:r>
              <w:t>[Sağlık yönünden tehlikesiz yöntemin belirlenmesi]</w:t>
            </w:r>
          </w:p>
        </w:tc>
      </w:tr>
    </w:tbl>
    <w:p>
      <w:r>
        <w:t>4. HMK m.292/1 uyarınca inceleme uyuşmazlığın çözümü bakımından zorunlu ve bilimsel verilere uygun olmalı; sağlık yönünden tehlike oluşturmamalıdır. Bu şartlar gözetilerek mahkemenizin uygun göreceği kurum ve yöntemle kişilerin kimliği doğrulanmalı, örnek alma ve rapor zinciri dosyayla eşleştirilmelidir. Örnek türünü veya rapor sonucunu taraf olarak önceden ilan etmiyoruz. TMK m.284/1 uyarınca maddi olguların resen araştırılması ve kanıtların serbestçe değerlendirilmesi gerekir.</w:t>
      </w:r>
    </w:p>
    <w:p>
      <w:r>
        <w:t>5. [Yalnız gerçekten varsa: [kişinin] [tarihli] randevuya katılmadığı [kurum yazısı/tebligat] ile kayıtlıdır. İleri sürülen [sağlık/diğer mazeret] [belge] üzerinden mahkemenizce değerlendirilmelidir. Haklı neden olmadan yükümlülüğe uyulmaması saptanırsa HMK m.292/1 kapsamındaki karar mahkemenize aittir.] Katılmama yoksa bu paragrafın köşeli kısmı tamamen silinir; ilk istem sırf zor kullanma olmamalıdır.</w:t>
      </w:r>
    </w:p>
    <w:p>
      <w:r>
        <w:t>6. HMK m.292/2 uyarınca üçüncü kişi tanıklıktan çekinme hakkını ileri sürerek bu inceleme yükümlülüğünden kaçınamaz. Bu kural, sağlık yönünden tehlike bulunmaması ve incelemenin uyuşmazlık için zorunlu olması şartlarını ortadan kaldırmaz. [Üçüncü kişi gerçekten gerekli değilse bu paragrafı silin.] Genetik veri yalnız dosya ve mahkemenin belirlediği inceleme amacıyla işlenecek şekilde karar kurulmasını istiyoruz.</w:t>
      </w:r>
    </w:p>
    <w:p>
      <w:r>
        <w:rPr>
          <w:b/>
        </w:rPr>
        <w:t xml:space="preserve">HUKUKİ NEDENLER: </w:t>
      </w:r>
      <w:r>
        <w:t>6100 sayılı HMK m.292; 4721 sayılı TMK m.284 ve dava türüne göre ilgili soybağı hükümleri.</w:t>
      </w:r>
    </w:p>
    <w:p>
      <w:r>
        <w:rPr>
          <w:b/>
        </w:rPr>
        <w:t xml:space="preserve">DOSYA DELİLLERİ: </w:t>
      </w:r>
      <w:r>
        <w:t>[Dava ve cevap dilekçeleri: ilgili sayfalar]; [nüfus/doğum kaydı: evrak no]; [varsa mevcut rapor ve ara karar]; [varsa çağrı/katılmama ve sağlık belgesi]; dosya kapsamı. Gerçekte mevcut olmayan kalemi silin.</w:t>
      </w:r>
    </w:p>
    <w:p>
      <w:r>
        <w:rPr>
          <w:b/>
        </w:rPr>
        <w:t xml:space="preserve">SONUÇ VE İSTEM: </w:t>
      </w:r>
      <w:r>
        <w:t>[Belirli çocuk ve ilgili kişi] hakkında, HMK m.292/1 koşulları uyarınca mahkemenizce belirlenecek yetkili kurumda kimlik doğrulamasıyla, bilimsel verilere uygun ve sağlık yönünden tehlikesiz yöntemle soybağı incelemesi yapılmasına; örnek, eşleştirme ve sonuç kayıtlarının dosyaya sunulmasına; [yalnız dosya kaydıyla haklı nedensiz katılmama kanıtlıysa buna dair HMK m.292/1 kararı değerlendirilmesine] karar verilmesini saygıyla arz ve talep ederim.</w:t>
      </w:r>
    </w:p>
    <w:p>
      <w:pPr>
        <w:jc w:val="right"/>
      </w:pPr>
      <w:r>
        <w:t>29/09/2026</w:t>
        <w:br/>
        <w:t>Talep eden / vekili</w:t>
        <w:br/>
        <w:t>[Ad soyad]</w:t>
        <w:br/>
        <w:t>[İmza veya (E-İMZALIDIR)]</w:t>
      </w:r>
    </w:p>
    <w:p>
      <w:r>
        <w:rPr>
          <w:b/>
        </w:rPr>
        <w:t xml:space="preserve">EKLER: </w:t>
      </w:r>
      <w:r>
        <w:t>1. [Gerçekte sunulan kayıt/rapor] 2. [Varsa çağrı veya sağlık belgesi].</w:t>
      </w:r>
    </w:p>
    <w:p>
      <w:r>
        <w:t>DOLDURMA KONTROLÜ — Tek dava türünü bırakın; esas numarası, taraflar, çocuk, mevcut kayıtlar ve istenen kişileri dosyayla eşleştirin. Köşeli alanları doldurun veya silin. Kanıtlanmamış sağlık, ret, önceki test ya da üçüncü kişi gerekliliği eklemeyin. Bu notu nihai dilekçeden çıkarın.</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