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jc w:val="center"/>
      </w:pPr>
      <w:r>
        <w:rPr>
          <w:rFonts w:ascii="Garamond" w:hAnsi="Garamond"/>
          <w:b/>
          <w:color w:val="000000"/>
          <w:sz w:val="36"/>
        </w:rPr>
        <w:t>SÜREKLİ İŞ GÖREMEZLİK ORANINA İTİRAZ DİLEKÇESİ</w:t>
      </w:r>
    </w:p>
    <w:p>
      <w:pPr>
        <w:spacing w:after="240" w:line="252" w:lineRule="auto"/>
        <w:jc w:val="center"/>
      </w:pPr>
      <w:r>
        <w:rPr>
          <w:rFonts w:ascii="Garamond" w:hAnsi="Garamond"/>
          <w:b/>
          <w:color w:val="000000"/>
          <w:sz w:val="24"/>
        </w:rPr>
        <w:t>SOSYAL GÜVENLİK KURUMU BAŞKANLIĞI</w:t>
      </w:r>
    </w:p>
    <w:p>
      <w:pPr>
        <w:spacing w:after="280" w:line="252" w:lineRule="auto"/>
        <w:jc w:val="center"/>
      </w:pPr>
      <w:r>
        <w:rPr>
          <w:rFonts w:ascii="Garamond" w:hAnsi="Garamond"/>
          <w:b/>
          <w:color w:val="000000"/>
          <w:sz w:val="22"/>
        </w:rPr>
        <w:t>[İL] SOSYAL GÜVENLİK İL MÜDÜRLÜĞÜNE  [SOSYAL GÜVENLİK MERKEZİNE]</w:t>
      </w:r>
    </w:p>
    <w:p>
      <w:pPr>
        <w:spacing w:after="60" w:line="252" w:lineRule="auto"/>
        <w:jc w:val="both"/>
      </w:pPr>
      <w:r>
        <w:rPr>
          <w:rFonts w:ascii="Garamond" w:hAnsi="Garamond"/>
          <w:b/>
          <w:color w:val="000000"/>
          <w:sz w:val="22"/>
        </w:rPr>
        <w:t xml:space="preserve">İTİRAZ EDEN SİGORTALI  : </w:t>
      </w:r>
      <w:r>
        <w:rPr>
          <w:rFonts w:ascii="Garamond" w:hAnsi="Garamond"/>
          <w:b w:val="0"/>
          <w:color w:val="000000"/>
          <w:sz w:val="22"/>
        </w:rPr>
        <w:t>[Ad Soyad, T.C. kimlik numarası]</w:t>
      </w:r>
    </w:p>
    <w:p>
      <w:pPr>
        <w:spacing w:after="60" w:line="252" w:lineRule="auto"/>
        <w:jc w:val="both"/>
      </w:pPr>
      <w:r>
        <w:rPr>
          <w:rFonts w:ascii="Garamond" w:hAnsi="Garamond"/>
          <w:b/>
          <w:color w:val="000000"/>
          <w:sz w:val="22"/>
        </w:rPr>
        <w:t xml:space="preserve">ADRES VE İLETİŞİM  : </w:t>
      </w:r>
      <w:r>
        <w:rPr>
          <w:rFonts w:ascii="Garamond" w:hAnsi="Garamond"/>
          <w:b w:val="0"/>
          <w:color w:val="000000"/>
          <w:sz w:val="22"/>
        </w:rPr>
        <w:t>[Adres, telefon ve e-posta]</w:t>
      </w:r>
    </w:p>
    <w:p>
      <w:pPr>
        <w:spacing w:after="60" w:line="252" w:lineRule="auto"/>
        <w:jc w:val="both"/>
      </w:pPr>
      <w:r>
        <w:rPr>
          <w:rFonts w:ascii="Garamond" w:hAnsi="Garamond"/>
          <w:b/>
          <w:color w:val="000000"/>
          <w:sz w:val="22"/>
        </w:rPr>
        <w:t xml:space="preserve">İŞYERİ VE MESLEK  : </w:t>
      </w:r>
      <w:r>
        <w:rPr>
          <w:rFonts w:ascii="Garamond" w:hAnsi="Garamond"/>
          <w:b w:val="0"/>
          <w:color w:val="000000"/>
          <w:sz w:val="22"/>
        </w:rPr>
        <w:t>[İşveren, işyeri sicili, meslek ve görev]</w:t>
      </w:r>
    </w:p>
    <w:p>
      <w:pPr>
        <w:spacing w:after="60" w:line="252" w:lineRule="auto"/>
        <w:jc w:val="both"/>
      </w:pPr>
      <w:r>
        <w:rPr>
          <w:rFonts w:ascii="Garamond" w:hAnsi="Garamond"/>
          <w:b/>
          <w:color w:val="000000"/>
          <w:sz w:val="22"/>
        </w:rPr>
        <w:t xml:space="preserve">İŞ KAZASI VEYA MESLEK HASTALIĞI TARİHİ  : </w:t>
      </w:r>
      <w:r>
        <w:rPr>
          <w:rFonts w:ascii="Garamond" w:hAnsi="Garamond"/>
          <w:b w:val="0"/>
          <w:color w:val="000000"/>
          <w:sz w:val="22"/>
        </w:rPr>
        <w:t>[Tarih]</w:t>
      </w:r>
    </w:p>
    <w:p>
      <w:pPr>
        <w:spacing w:after="60" w:line="252" w:lineRule="auto"/>
        <w:jc w:val="both"/>
      </w:pPr>
      <w:r>
        <w:rPr>
          <w:rFonts w:ascii="Garamond" w:hAnsi="Garamond"/>
          <w:b/>
          <w:color w:val="000000"/>
          <w:sz w:val="22"/>
        </w:rPr>
        <w:t xml:space="preserve">İTİRAZ EDİLEN KARAR  : </w:t>
      </w:r>
      <w:r>
        <w:rPr>
          <w:rFonts w:ascii="Garamond" w:hAnsi="Garamond"/>
          <w:b w:val="0"/>
          <w:color w:val="000000"/>
          <w:sz w:val="22"/>
        </w:rPr>
        <w:t>[Tarih, sayı ve tebliğ tarihi]</w:t>
      </w:r>
    </w:p>
    <w:p>
      <w:pPr>
        <w:spacing w:after="60" w:line="252" w:lineRule="auto"/>
        <w:jc w:val="both"/>
      </w:pPr>
      <w:r>
        <w:rPr>
          <w:rFonts w:ascii="Garamond" w:hAnsi="Garamond"/>
          <w:b/>
          <w:color w:val="000000"/>
          <w:sz w:val="22"/>
        </w:rPr>
        <w:t xml:space="preserve">KONU  : </w:t>
      </w:r>
      <w:r>
        <w:rPr>
          <w:rFonts w:ascii="Garamond" w:hAnsi="Garamond"/>
          <w:b w:val="0"/>
          <w:color w:val="000000"/>
          <w:sz w:val="22"/>
        </w:rPr>
        <w:t>Kurum Sağlık Kurulunca belirlenen yüzde [oran] sürekli iş göremezlik derecesine itirazım ile dosyanın Sosyal Sigorta Yüksek Sağlık Kuruluna gönderilmesi talebimdir.</w:t>
      </w:r>
    </w:p>
    <w:p>
      <w:pPr>
        <w:pStyle w:val="Heading1"/>
        <w:spacing w:before="160" w:after="120"/>
      </w:pPr>
      <w:r>
        <w:rPr>
          <w:rFonts w:ascii="Garamond" w:hAnsi="Garamond"/>
          <w:b/>
          <w:color w:val="000000"/>
          <w:sz w:val="22"/>
        </w:rPr>
        <w:t>AÇIKLAMALAR</w:t>
      </w:r>
    </w:p>
    <w:p>
      <w:pPr>
        <w:spacing w:after="100" w:line="252" w:lineRule="auto"/>
        <w:ind w:left="403" w:hanging="403"/>
        <w:jc w:val="both"/>
      </w:pPr>
      <w:r>
        <w:rPr>
          <w:rFonts w:ascii="Garamond" w:hAnsi="Garamond"/>
          <w:b/>
          <w:color w:val="000000"/>
          <w:sz w:val="22"/>
        </w:rPr>
        <w:t xml:space="preserve">1. </w:t>
      </w:r>
      <w:r>
        <w:rPr>
          <w:rFonts w:ascii="Garamond" w:hAnsi="Garamond"/>
          <w:b w:val="0"/>
          <w:color w:val="000000"/>
          <w:sz w:val="22"/>
        </w:rPr>
        <w:t>[Tarih] tarihinde [iş kazası geçirdim / meslek hastalığına yakalandım]. Olay ve çalışma koşulları [kısa ve somut açıklama] şeklindedir.</w:t>
      </w:r>
    </w:p>
    <w:p>
      <w:pPr>
        <w:spacing w:after="100" w:line="252" w:lineRule="auto"/>
        <w:ind w:left="403" w:hanging="403"/>
        <w:jc w:val="both"/>
      </w:pPr>
      <w:r>
        <w:rPr>
          <w:rFonts w:ascii="Garamond" w:hAnsi="Garamond"/>
          <w:b/>
          <w:color w:val="000000"/>
          <w:sz w:val="22"/>
        </w:rPr>
        <w:t xml:space="preserve">2. </w:t>
      </w:r>
      <w:r>
        <w:rPr>
          <w:rFonts w:ascii="Garamond" w:hAnsi="Garamond"/>
          <w:b w:val="0"/>
          <w:color w:val="000000"/>
          <w:sz w:val="22"/>
        </w:rPr>
        <w:t>Kaza veya hastalık nedeniyle [tanılar, ameliyatlar ve tedaviler] uygulanmış; tedavi sonrasında [kalıcı hareket, duyu, solunum, işitme, ruhsal veya diğer işlev kayıpları] devam etmiştir.</w:t>
      </w:r>
    </w:p>
    <w:p>
      <w:pPr>
        <w:spacing w:after="100" w:line="252" w:lineRule="auto"/>
        <w:ind w:left="403" w:hanging="403"/>
        <w:jc w:val="both"/>
      </w:pPr>
      <w:r>
        <w:rPr>
          <w:rFonts w:ascii="Garamond" w:hAnsi="Garamond"/>
          <w:b/>
          <w:color w:val="000000"/>
          <w:sz w:val="22"/>
        </w:rPr>
        <w:t xml:space="preserve">3. </w:t>
      </w:r>
      <w:r>
        <w:rPr>
          <w:rFonts w:ascii="Garamond" w:hAnsi="Garamond"/>
          <w:b w:val="0"/>
          <w:color w:val="000000"/>
          <w:sz w:val="22"/>
        </w:rPr>
        <w:t>Kurum Sağlık Kurulunun [tarih-sayı] kararıyla meslekte kazanma gücü kaybım yüzde [oran] olarak belirlenmiş ve karar [tebliğ tarihi] tarihinde tarafıma bildirilmiştir.</w:t>
      </w:r>
    </w:p>
    <w:p>
      <w:pPr>
        <w:spacing w:after="100" w:line="252" w:lineRule="auto"/>
        <w:ind w:left="403" w:hanging="403"/>
        <w:jc w:val="both"/>
      </w:pPr>
      <w:r>
        <w:rPr>
          <w:rFonts w:ascii="Garamond" w:hAnsi="Garamond"/>
          <w:b/>
          <w:color w:val="000000"/>
          <w:sz w:val="22"/>
        </w:rPr>
        <w:t xml:space="preserve">4. </w:t>
      </w:r>
      <w:r>
        <w:rPr>
          <w:rFonts w:ascii="Garamond" w:hAnsi="Garamond"/>
          <w:b w:val="0"/>
          <w:color w:val="000000"/>
          <w:sz w:val="22"/>
        </w:rPr>
        <w:t>Kararda, [tanı veya sekel] Ek-[sayı] tarihli [rapor/tetkik] ile belgeli olmasına rağmen değerlendirilmemiş veya işlev kaybım eksik değerlendirilmiştir.</w:t>
      </w:r>
    </w:p>
    <w:p>
      <w:pPr>
        <w:spacing w:after="100" w:line="252" w:lineRule="auto"/>
        <w:ind w:left="403" w:hanging="403"/>
        <w:jc w:val="both"/>
      </w:pPr>
      <w:r>
        <w:rPr>
          <w:rFonts w:ascii="Garamond" w:hAnsi="Garamond"/>
          <w:b/>
          <w:color w:val="000000"/>
          <w:sz w:val="22"/>
        </w:rPr>
        <w:t xml:space="preserve">5. </w:t>
      </w:r>
      <w:r>
        <w:rPr>
          <w:rFonts w:ascii="Garamond" w:hAnsi="Garamond"/>
          <w:b w:val="0"/>
          <w:color w:val="000000"/>
          <w:sz w:val="22"/>
        </w:rPr>
        <w:t>Fiilen yaptığım [meslek/görev], [temel hareket ve çalışma koşulları] gerektirmektedir. Kalıcı [sekel] nedeniyle [yapılamayan işler] yönünden mesleki kazanma gücüm kararda kabul edilenden daha fazla azalmıştır.</w:t>
      </w:r>
    </w:p>
    <w:p>
      <w:pPr>
        <w:spacing w:after="100" w:line="252" w:lineRule="auto"/>
        <w:ind w:left="403" w:hanging="403"/>
        <w:jc w:val="both"/>
      </w:pPr>
      <w:r>
        <w:rPr>
          <w:rFonts w:ascii="Garamond" w:hAnsi="Garamond"/>
          <w:b/>
          <w:color w:val="000000"/>
          <w:sz w:val="22"/>
        </w:rPr>
        <w:t xml:space="preserve">6. </w:t>
      </w:r>
      <w:r>
        <w:rPr>
          <w:rFonts w:ascii="Garamond" w:hAnsi="Garamond"/>
          <w:b w:val="0"/>
          <w:color w:val="000000"/>
          <w:sz w:val="22"/>
        </w:rPr>
        <w:t>[Varsa] İş kazasına bağlı sağlık durumumda [tarih] sonrasında artma olmuş veya başka birinin sürekli bakımına ihtiyaç doğmuştur. Güncel uzman ve sağlık kurulu raporları ektedir.</w:t>
      </w:r>
    </w:p>
    <w:p>
      <w:pPr>
        <w:pStyle w:val="Heading1"/>
        <w:spacing w:before="160" w:after="120"/>
      </w:pPr>
      <w:r>
        <w:rPr>
          <w:rFonts w:ascii="Garamond" w:hAnsi="Garamond"/>
          <w:b/>
          <w:color w:val="000000"/>
          <w:sz w:val="22"/>
        </w:rPr>
        <w:t>HUKUKİ NEDENLER</w:t>
      </w:r>
    </w:p>
    <w:p>
      <w:pPr>
        <w:spacing w:after="100" w:line="252" w:lineRule="auto"/>
        <w:ind w:firstLine="605"/>
        <w:jc w:val="both"/>
      </w:pPr>
      <w:r>
        <w:rPr>
          <w:rFonts w:ascii="Garamond" w:hAnsi="Garamond"/>
          <w:b w:val="0"/>
          <w:color w:val="000000"/>
          <w:sz w:val="22"/>
        </w:rPr>
        <w:t>5510 sayılı Sosyal Sigortalar ve Genel Sağlık Sigortası Kanunu m.19, m.58, m.95, m.101; ilgili tespit yönetmeliği ve diğer mevzuat.</w:t>
      </w:r>
    </w:p>
    <w:p>
      <w:pPr>
        <w:pStyle w:val="Heading1"/>
        <w:spacing w:before="160" w:after="120"/>
      </w:pPr>
      <w:r>
        <w:rPr>
          <w:rFonts w:ascii="Garamond" w:hAnsi="Garamond"/>
          <w:b/>
          <w:color w:val="000000"/>
          <w:sz w:val="22"/>
        </w:rPr>
        <w:t>SONUÇ VE İSTEM</w:t>
      </w:r>
    </w:p>
    <w:p>
      <w:pPr>
        <w:spacing w:after="100" w:line="252" w:lineRule="auto"/>
        <w:ind w:firstLine="605"/>
        <w:jc w:val="both"/>
      </w:pPr>
      <w:r>
        <w:rPr>
          <w:rFonts w:ascii="Garamond" w:hAnsi="Garamond"/>
          <w:b w:val="0"/>
          <w:color w:val="000000"/>
          <w:sz w:val="22"/>
        </w:rPr>
        <w:t>Açıklanan nedenlerle; Kurum Sağlık Kurulunun [tarih-sayı] kararında belirlenen yüzde [oran] sürekli iş göremezlik derecesine itirazımın kabulüyle dosyamın tüm güncel tıbbi belgeler, gerçek mesleğim, işlev kayıplarım ve kazayla veya meslek hastalığıyla nedensellik bağı birlikte değerlendirilmek üzere Sosyal Sigorta Yüksek Sağlık Kuruluna gönderilmesini; gerekli görülürse yetkili sağlık hizmeti sunucusuna sevkimin yapılmasını; meslekte kazanma gücü kayıp oranımın yeniden belirlenmesini ve sonucunun gerekçeli biçimde tarafıma bildirilmesini arz ederim. [Tarih]</w:t>
      </w:r>
    </w:p>
    <w:p>
      <w:pPr>
        <w:spacing w:after="40" w:line="252" w:lineRule="auto"/>
        <w:jc w:val="right"/>
      </w:pPr>
      <w:r>
        <w:rPr>
          <w:rFonts w:ascii="Garamond" w:hAnsi="Garamond"/>
          <w:b/>
          <w:color w:val="000000"/>
          <w:sz w:val="22"/>
        </w:rPr>
        <w:t>İtiraz Eden</w:t>
      </w:r>
    </w:p>
    <w:p>
      <w:pPr>
        <w:spacing w:after="40" w:line="252" w:lineRule="auto"/>
        <w:jc w:val="right"/>
      </w:pPr>
      <w:r>
        <w:rPr>
          <w:rFonts w:ascii="Garamond" w:hAnsi="Garamond"/>
          <w:b w:val="0"/>
          <w:color w:val="000000"/>
          <w:sz w:val="22"/>
        </w:rPr>
        <w:t>[Ad Soyad]</w:t>
      </w:r>
    </w:p>
    <w:p>
      <w:pPr>
        <w:spacing w:after="200" w:line="252" w:lineRule="auto"/>
        <w:jc w:val="right"/>
      </w:pPr>
      <w:r>
        <w:rPr>
          <w:rFonts w:ascii="Garamond" w:hAnsi="Garamond"/>
          <w:b w:val="0"/>
          <w:color w:val="000000"/>
          <w:sz w:val="22"/>
        </w:rPr>
        <w:t>[İmza]</w:t>
      </w:r>
    </w:p>
    <w:p>
      <w:pPr>
        <w:pStyle w:val="Heading1"/>
        <w:spacing w:before="160" w:after="120"/>
      </w:pPr>
      <w:r>
        <w:rPr>
          <w:rFonts w:ascii="Garamond" w:hAnsi="Garamond"/>
          <w:b/>
          <w:color w:val="000000"/>
          <w:sz w:val="22"/>
        </w:rPr>
        <w:t>EKLER</w:t>
      </w:r>
    </w:p>
    <w:p>
      <w:pPr>
        <w:spacing w:after="100" w:line="252" w:lineRule="auto"/>
        <w:ind w:left="403" w:hanging="403"/>
        <w:jc w:val="both"/>
      </w:pPr>
      <w:r>
        <w:rPr>
          <w:rFonts w:ascii="Garamond" w:hAnsi="Garamond"/>
          <w:b/>
          <w:color w:val="000000"/>
          <w:sz w:val="22"/>
        </w:rPr>
        <w:t xml:space="preserve">1. </w:t>
      </w:r>
      <w:r>
        <w:rPr>
          <w:rFonts w:ascii="Garamond" w:hAnsi="Garamond"/>
          <w:b w:val="0"/>
          <w:color w:val="000000"/>
          <w:sz w:val="22"/>
        </w:rPr>
        <w:t>Kurum Sağlık Kurulu kararı ve tebliğ belgesi</w:t>
      </w:r>
    </w:p>
    <w:p>
      <w:pPr>
        <w:spacing w:after="100" w:line="252" w:lineRule="auto"/>
        <w:ind w:left="403" w:hanging="403"/>
        <w:jc w:val="both"/>
      </w:pPr>
      <w:r>
        <w:rPr>
          <w:rFonts w:ascii="Garamond" w:hAnsi="Garamond"/>
          <w:b/>
          <w:color w:val="000000"/>
          <w:sz w:val="22"/>
        </w:rPr>
        <w:t xml:space="preserve">2. </w:t>
      </w:r>
      <w:r>
        <w:rPr>
          <w:rFonts w:ascii="Garamond" w:hAnsi="Garamond"/>
          <w:b w:val="0"/>
          <w:color w:val="000000"/>
          <w:sz w:val="22"/>
        </w:rPr>
        <w:t>İş kazası veya meslek hastalığı tespit belgeleri</w:t>
      </w:r>
    </w:p>
    <w:p>
      <w:pPr>
        <w:spacing w:after="100" w:line="252" w:lineRule="auto"/>
        <w:ind w:left="403" w:hanging="403"/>
        <w:jc w:val="both"/>
      </w:pPr>
      <w:r>
        <w:rPr>
          <w:rFonts w:ascii="Garamond" w:hAnsi="Garamond"/>
          <w:b/>
          <w:color w:val="000000"/>
          <w:sz w:val="22"/>
        </w:rPr>
        <w:t xml:space="preserve">3. </w:t>
      </w:r>
      <w:r>
        <w:rPr>
          <w:rFonts w:ascii="Garamond" w:hAnsi="Garamond"/>
          <w:b w:val="0"/>
          <w:color w:val="000000"/>
          <w:sz w:val="22"/>
        </w:rPr>
        <w:t>Epikrizler ve ameliyat notları</w:t>
      </w:r>
    </w:p>
    <w:p>
      <w:pPr>
        <w:spacing w:after="100" w:line="252" w:lineRule="auto"/>
        <w:ind w:left="403" w:hanging="403"/>
        <w:jc w:val="both"/>
      </w:pPr>
      <w:r>
        <w:rPr>
          <w:rFonts w:ascii="Garamond" w:hAnsi="Garamond"/>
          <w:b/>
          <w:color w:val="000000"/>
          <w:sz w:val="22"/>
        </w:rPr>
        <w:t xml:space="preserve">4. </w:t>
      </w:r>
      <w:r>
        <w:rPr>
          <w:rFonts w:ascii="Garamond" w:hAnsi="Garamond"/>
          <w:b w:val="0"/>
          <w:color w:val="000000"/>
          <w:sz w:val="22"/>
        </w:rPr>
        <w:t>Görüntüleme, test ve tetkik sonuçları</w:t>
      </w:r>
    </w:p>
    <w:p>
      <w:pPr>
        <w:spacing w:after="100" w:line="252" w:lineRule="auto"/>
        <w:ind w:left="403" w:hanging="403"/>
        <w:jc w:val="both"/>
      </w:pPr>
      <w:r>
        <w:rPr>
          <w:rFonts w:ascii="Garamond" w:hAnsi="Garamond"/>
          <w:b/>
          <w:color w:val="000000"/>
          <w:sz w:val="22"/>
        </w:rPr>
        <w:t xml:space="preserve">5. </w:t>
      </w:r>
      <w:r>
        <w:rPr>
          <w:rFonts w:ascii="Garamond" w:hAnsi="Garamond"/>
          <w:b w:val="0"/>
          <w:color w:val="000000"/>
          <w:sz w:val="22"/>
        </w:rPr>
        <w:t>Branş uzmanı ve sağlık kurulu raporları</w:t>
      </w:r>
    </w:p>
    <w:p>
      <w:pPr>
        <w:spacing w:after="100" w:line="252" w:lineRule="auto"/>
        <w:ind w:left="403" w:hanging="403"/>
        <w:jc w:val="both"/>
      </w:pPr>
      <w:r>
        <w:rPr>
          <w:rFonts w:ascii="Garamond" w:hAnsi="Garamond"/>
          <w:b/>
          <w:color w:val="000000"/>
          <w:sz w:val="22"/>
        </w:rPr>
        <w:t xml:space="preserve">6. </w:t>
      </w:r>
      <w:r>
        <w:rPr>
          <w:rFonts w:ascii="Garamond" w:hAnsi="Garamond"/>
          <w:b w:val="0"/>
          <w:color w:val="000000"/>
          <w:sz w:val="22"/>
        </w:rPr>
        <w:t>Meslek ve görev tanımı belgeleri</w:t>
      </w:r>
    </w:p>
    <w:p>
      <w:pPr>
        <w:spacing w:after="100" w:line="252" w:lineRule="auto"/>
        <w:ind w:left="403" w:hanging="403"/>
        <w:jc w:val="both"/>
      </w:pPr>
      <w:r>
        <w:rPr>
          <w:rFonts w:ascii="Garamond" w:hAnsi="Garamond"/>
          <w:b/>
          <w:color w:val="000000"/>
          <w:sz w:val="22"/>
        </w:rPr>
        <w:t xml:space="preserve">7. </w:t>
      </w:r>
      <w:r>
        <w:rPr>
          <w:rFonts w:ascii="Garamond" w:hAnsi="Garamond"/>
          <w:b w:val="0"/>
          <w:color w:val="000000"/>
          <w:sz w:val="22"/>
        </w:rPr>
        <w:t>Önceki oran ve kontrol muayenesi kararları [varsa]</w:t>
      </w:r>
    </w:p>
    <w:p>
      <w:pPr>
        <w:pStyle w:val="Heading1"/>
        <w:spacing w:before="160" w:after="120"/>
      </w:pPr>
      <w:r>
        <w:rPr>
          <w:rFonts w:ascii="Garamond" w:hAnsi="Garamond"/>
          <w:b/>
          <w:color w:val="000000"/>
          <w:sz w:val="22"/>
        </w:rPr>
        <w:t>UYARLAMA VE BAŞVURU NOTLARI</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Kararın tarihini, sayısını, tebliğ tarihini ve belirlenen oranı eksiksiz yazın.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Engellilik oranı ile meslekte kazanma gücü kaybını birbirine karıştırmayın.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Her tanı ve sekelin iş kazası veya meslek hastalığıyla bağlantısını belgeleyin.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Gerçek meslek, görev tanımı ve yapılamayan temel işlevleri somutlaştırın.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Yüksek Sağlık Kuruluna sevk talebini açıkça belirtin.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Başvurunun evrak numarasını ve tüm sağlık belgelerinin bir örneğini saklayın.</w:t>
      </w:r>
    </w:p>
    <w:p>
      <w:pPr>
        <w:spacing w:after="100" w:line="252" w:lineRule="auto"/>
        <w:jc w:val="both"/>
      </w:pPr>
      <w:r>
        <w:rPr>
          <w:rFonts w:ascii="Garamond" w:hAnsi="Garamond"/>
          <w:b w:val="0"/>
          <w:color w:val="000000"/>
          <w:sz w:val="22"/>
        </w:rPr>
        <w:t>Güncelleme: 14 Eylül 2026. Örnek, 5510 sayılı Kanun m.19, m.58 ve m.95 esas alınarak hazırlanmıştır. Tıbbi oran ve uygulanacak mevzuat olay tarihine göre ayrıca incelenmelidir.</w:t>
      </w:r>
    </w:p>
    <w:sectPr w:rsidR="00FC693F" w:rsidRPr="0006063C" w:rsidSect="00034616">
      <w:footerReference w:type="default" r:id="rId9"/>
      <w:pgSz w:w="12240" w:h="15840"/>
      <w:pgMar w:top="1224" w:right="1325" w:bottom="1152"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aramond" w:hAnsi="Garamond"/>
        <w:b w:val="0"/>
        <w:color w:val="000000"/>
        <w:sz w:val="18"/>
      </w:rPr>
      <w:t xml:space="preserve">halilbakirci.av.tr  |  Bilgilendirme amaçlı örnek  |  Sayfa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aramond" w:hAnsi="Garamond"/>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aramond" w:hAnsi="Garamond"/>
      <w:b/>
      <w:bCs/>
      <w:color w:val="000000"/>
      <w:sz w:val="22"/>
      <w:szCs w:val="28"/>
      <w:u w:val="single"/>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aramond" w:hAnsi="Garamond"/>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Sürekli İş Göremezlik Oranına İtiraz Dilekçesi 2026</dc:title>
  <dc:subject>SGK sürekli iş göremezlik derecesinin Yüksek Sağlık Kurulunda incelenmesi talebi</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